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BBD" w:rsidRDefault="00FC22F0">
      <w:r>
        <w:t>10</w:t>
      </w:r>
    </w:p>
    <w:p w:rsidR="00E010EA" w:rsidRDefault="00E010EA"/>
    <w:tbl>
      <w:tblPr>
        <w:tblW w:w="510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3324"/>
        <w:gridCol w:w="21"/>
        <w:gridCol w:w="524"/>
        <w:gridCol w:w="2776"/>
        <w:gridCol w:w="20"/>
        <w:gridCol w:w="149"/>
      </w:tblGrid>
      <w:tr w:rsidR="00FC22F0" w:rsidRPr="00FC22F0" w:rsidTr="00B3651D">
        <w:trPr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01510243</w:t>
            </w:r>
          </w:p>
        </w:tc>
        <w:tc>
          <w:tcPr>
            <w:tcW w:w="321" w:type="pct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课程名：</w:t>
            </w:r>
          </w:p>
        </w:tc>
        <w:tc>
          <w:tcPr>
            <w:tcW w:w="1738" w:type="pct"/>
            <w:gridSpan w:val="3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大数据与机器智能</w:t>
            </w:r>
          </w:p>
        </w:tc>
      </w:tr>
      <w:tr w:rsidR="00FC22F0" w:rsidRPr="00FC22F0" w:rsidTr="00B3651D">
        <w:trPr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总学时：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96</w:t>
            </w:r>
          </w:p>
          <w:p w:rsid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Pr="004C25C3" w:rsidRDefault="004C25C3" w:rsidP="004C25C3">
            <w:pPr>
              <w:widowControl/>
              <w:jc w:val="left"/>
            </w:pPr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Total hours: 96</w:t>
            </w:r>
          </w:p>
        </w:tc>
        <w:tc>
          <w:tcPr>
            <w:tcW w:w="321" w:type="pct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总学分：</w:t>
            </w:r>
          </w:p>
        </w:tc>
        <w:tc>
          <w:tcPr>
            <w:tcW w:w="1738" w:type="pct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3</w:t>
            </w:r>
          </w:p>
          <w:p w:rsid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Pr="004C25C3" w:rsidRDefault="004C25C3" w:rsidP="004C25C3">
            <w:pPr>
              <w:widowControl/>
              <w:jc w:val="left"/>
            </w:pPr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Total credits: 3</w:t>
            </w:r>
          </w:p>
        </w:tc>
      </w:tr>
      <w:tr w:rsidR="00FC22F0" w:rsidRPr="00FC22F0" w:rsidTr="004C25C3">
        <w:trPr>
          <w:gridAfter w:val="2"/>
          <w:wAfter w:w="100" w:type="pct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课程内容简介：</w:t>
            </w:r>
          </w:p>
        </w:tc>
        <w:tc>
          <w:tcPr>
            <w:tcW w:w="3920" w:type="pct"/>
            <w:gridSpan w:val="4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通过对计算和智能计算的基本原理的学习，在课程中掌握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python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编程，实践机器智能的实验，完成机器智能的课程项目。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通过对机器智能系统的实践，在实践中掌握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TensorFlow2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机器学习技术，实践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TensorFlow2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的人工智能应用，如计算机视觉、语音识别等。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为学生理清人工智能产业发展方向，了解人工智能产业的生态，各种技术工具及应用，拓展对人工智能产业的认识视野，培养人工智能产业的创新与创业能力。</w:t>
            </w:r>
          </w:p>
        </w:tc>
      </w:tr>
      <w:tr w:rsidR="00FC22F0" w:rsidRPr="00FC22F0" w:rsidTr="004C25C3">
        <w:trPr>
          <w:gridAfter w:val="2"/>
          <w:wAfter w:w="100" w:type="pct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Course Description</w:t>
            </w:r>
          </w:p>
        </w:tc>
        <w:tc>
          <w:tcPr>
            <w:tcW w:w="3920" w:type="pct"/>
            <w:gridSpan w:val="4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This course is teaching students to use Python, and TensorFlow2 in learning the principle of machine intelligent system. Python is a popular language in data science and machine learning and TensorFlow2 is a popular library for machine learning using Python as frontend. This course introduces Python in programming practice, and students will be instructed to programming practice based on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Jupyter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notebook. Tensorflow2 is a popular machine learning library. Students will be instructed to use TensorFlow2 and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Keras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to build deep models of MLP, convolutional network and recurrent networks to solve speech recognition, computer vision task and natural language processing etc.</w:t>
            </w:r>
          </w:p>
        </w:tc>
      </w:tr>
      <w:tr w:rsidR="00FC22F0" w:rsidRPr="00FC22F0" w:rsidTr="004C25C3">
        <w:trPr>
          <w:gridAfter w:val="1"/>
          <w:wAfter w:w="88" w:type="pct"/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bookmarkStart w:id="0" w:name="_Hlk185946418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进度安排：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第一周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：课程简介，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Markdown, Git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，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Markdown/Git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练习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第二周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Python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语言基础，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Python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库介绍，</w:t>
            </w:r>
            <w:proofErr w:type="spellStart"/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Numpy</w:t>
            </w:r>
            <w:proofErr w:type="spellEnd"/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库介绍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Python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程序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第三周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1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神经元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proofErr w:type="spellStart"/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Numpy</w:t>
            </w:r>
            <w:proofErr w:type="spellEnd"/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, Matplotlib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第四周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2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多层网络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TensorFlow2 playground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第五周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3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TensorFlow2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进阶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第六周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4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TensorFlow2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第七周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5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TensorFlow2 </w:t>
            </w:r>
            <w:proofErr w:type="spellStart"/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Keras</w:t>
            </w:r>
            <w:proofErr w:type="spellEnd"/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第八周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6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卷积网络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CNN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第九周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7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循环网络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RNN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lastRenderedPageBreak/>
              <w:t>第十周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：机器智能：深度学习应用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-1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RNN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续，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自然语言处理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NLP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第十一周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：机器智能：深度学习应用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-2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语音识别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Audio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第十二周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：机器智能：深度学习应用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-3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计算机视觉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CV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第十三周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：机器智能总览：强化学习及其它方法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第十四周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：课程项目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第十五周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：课程交流参观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##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大作业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第六周：构建、训练网络模型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  <w:bdr w:val="none" w:sz="0" w:space="0" w:color="auto" w:frame="1"/>
              </w:rPr>
              <w:tab/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实践</w:t>
            </w:r>
          </w:p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第十周：专题探讨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专题</w:t>
            </w:r>
          </w:p>
          <w:p w:rsidR="004C25C3" w:rsidRPr="00B3651D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Schedule: Week 1: Course introduction, Markdown, Git, Markdown/Git exercises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2: Python Language Basics, introduction to Python libraries, </w:t>
            </w:r>
            <w:proofErr w:type="spellStart"/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>Numpy</w:t>
            </w:r>
            <w:proofErr w:type="spellEnd"/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 library introduction to Python programs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3: Machine Intelligence: Deep Learning 1 Neuron </w:t>
            </w:r>
            <w:proofErr w:type="spellStart"/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>Numpy</w:t>
            </w:r>
            <w:proofErr w:type="spellEnd"/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, Matplotlib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4: Machine Intelligence: Deep Learning 2 Multi-layer network TensorFlow2 playground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5: Machine Intelligence: Deep Learning 3 TensorFlow2 Advanced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6: Machine Intelligence: Deep </w:t>
            </w: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lastRenderedPageBreak/>
              <w:t xml:space="preserve">Learning 4 TensorFlow2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7: Machine Intelligence: Deep Learning 5 TensorFlow2 </w:t>
            </w:r>
            <w:proofErr w:type="spellStart"/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>Keras</w:t>
            </w:r>
            <w:proofErr w:type="spellEnd"/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8: Machine Intelligence: Deep Learning 6 Convolutional Networks CNN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9: Machine Intelligence: Deep Learning 7 Cyclic Network RNNS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10: Machine Intelligence: Deep Learning Applications -1 RNN continued, Natural Language Processing NLP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11: Machine Intelligence: Deep Learning Applications -2 Speech Recognition Audio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12: Machine Intelligence: Deep Learning Applications -3 Computer Vision CV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13: Overview of Machine Intelligence: reinforcement Learning and Other approaches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14: Course project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lastRenderedPageBreak/>
              <w:t xml:space="preserve">Week 15: Course exchange visit </w:t>
            </w:r>
          </w:p>
          <w:p w:rsidR="004C25C3" w:rsidRPr="00B3651D" w:rsidRDefault="004C25C3" w:rsidP="004C25C3">
            <w:pPr>
              <w:spacing w:line="315" w:lineRule="atLeast"/>
              <w:rPr>
                <w:rStyle w:val="tgt1"/>
                <w:rFonts w:ascii="PingFang SC" w:eastAsia="PingFang SC" w:hAnsi="PingFang SC"/>
                <w:color w:val="101214"/>
                <w:sz w:val="18"/>
                <w:szCs w:val="18"/>
              </w:rPr>
            </w:pP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>## Project</w:t>
            </w:r>
            <w:r w:rsidR="00C84520"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>s</w:t>
            </w: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Week 6: Build and train network model practice </w:t>
            </w:r>
          </w:p>
          <w:p w:rsidR="004C25C3" w:rsidRPr="00B3651D" w:rsidRDefault="004C25C3" w:rsidP="004C25C3">
            <w:pPr>
              <w:spacing w:line="315" w:lineRule="atLeast"/>
              <w:rPr>
                <w:rFonts w:ascii="PingFang SC" w:eastAsia="PingFang SC" w:hAnsi="PingFang SC"/>
                <w:color w:val="101214"/>
                <w:sz w:val="18"/>
                <w:szCs w:val="18"/>
              </w:rPr>
            </w:pPr>
            <w:r w:rsidRPr="00B3651D">
              <w:rPr>
                <w:rStyle w:val="tgt1"/>
                <w:rFonts w:ascii="PingFang SC" w:eastAsia="PingFang SC" w:hAnsi="PingFang SC" w:hint="eastAsia"/>
                <w:color w:val="101214"/>
                <w:sz w:val="18"/>
                <w:szCs w:val="18"/>
              </w:rPr>
              <w:t>Week 10: Topics Explore topics</w:t>
            </w:r>
          </w:p>
          <w:p w:rsidR="004C25C3" w:rsidRPr="00B3651D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</w:tc>
        <w:tc>
          <w:tcPr>
            <w:tcW w:w="12" w:type="pct"/>
            <w:shd w:val="clear" w:color="auto" w:fill="auto"/>
            <w:vAlign w:val="center"/>
            <w:hideMark/>
          </w:tcPr>
          <w:p w:rsidR="00FC22F0" w:rsidRPr="00FC22F0" w:rsidRDefault="00FC22F0" w:rsidP="00FC22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9" w:type="pct"/>
            <w:gridSpan w:val="3"/>
            <w:shd w:val="clear" w:color="auto" w:fill="auto"/>
            <w:vAlign w:val="center"/>
            <w:hideMark/>
          </w:tcPr>
          <w:p w:rsidR="00FC22F0" w:rsidRPr="00FC22F0" w:rsidRDefault="00FC22F0" w:rsidP="00FC22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C22F0" w:rsidRPr="00FC22F0" w:rsidTr="00B3651D">
        <w:trPr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bookmarkStart w:id="1" w:name="_Hlk185947243"/>
            <w:bookmarkEnd w:id="0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lastRenderedPageBreak/>
              <w:t>考核方式：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考察</w:t>
            </w:r>
          </w:p>
        </w:tc>
        <w:tc>
          <w:tcPr>
            <w:tcW w:w="321" w:type="pct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教材及参考书：</w:t>
            </w:r>
          </w:p>
        </w:tc>
        <w:tc>
          <w:tcPr>
            <w:tcW w:w="1738" w:type="pct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1. 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奥雷利安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·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杰龙（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Aurélien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Géron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）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, 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机器学习实战：基于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Scikit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-Learn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、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Keras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和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TensorFlow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（原书第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2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版），机械工业出版社，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2020-10. 2. Ian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Goodfellow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,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Yoshua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Bengio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, Aaron </w:t>
            </w:r>
            <w:proofErr w:type="spellStart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Courville</w:t>
            </w:r>
            <w:proofErr w:type="spellEnd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, Deep Learning, MIT Press, Cambridge, MA, 2016.</w:t>
            </w:r>
          </w:p>
        </w:tc>
      </w:tr>
      <w:bookmarkEnd w:id="1"/>
      <w:tr w:rsidR="00FC22F0" w:rsidRPr="00FC22F0" w:rsidTr="00B3651D">
        <w:trPr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合开教师：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郭敏、章屹松、马晓东、王浩宇</w:t>
            </w:r>
          </w:p>
          <w:p w:rsid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Default="004C25C3" w:rsidP="004C25C3">
            <w:pPr>
              <w:widowControl/>
              <w:jc w:val="left"/>
            </w:pPr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 xml:space="preserve">Co-teachers: Guo Min, Zhang </w:t>
            </w:r>
            <w:proofErr w:type="spellStart"/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Yisong</w:t>
            </w:r>
            <w:proofErr w:type="spellEnd"/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 xml:space="preserve">, Ma </w:t>
            </w:r>
            <w:proofErr w:type="spellStart"/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Xiaodong</w:t>
            </w:r>
            <w:proofErr w:type="spellEnd"/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 xml:space="preserve">, Wang </w:t>
            </w:r>
            <w:proofErr w:type="spellStart"/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Haoyu</w:t>
            </w:r>
            <w:proofErr w:type="spellEnd"/>
          </w:p>
          <w:p w:rsidR="004C25C3" w:rsidRP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选课指导：</w:t>
            </w:r>
          </w:p>
        </w:tc>
        <w:tc>
          <w:tcPr>
            <w:tcW w:w="1738" w:type="pct"/>
            <w:gridSpan w:val="3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大二及大二以上的本科学生，一般工科背景。</w:t>
            </w:r>
          </w:p>
          <w:p w:rsid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Pr="004C25C3" w:rsidRDefault="004C25C3" w:rsidP="004C25C3">
            <w:pPr>
              <w:widowControl/>
              <w:jc w:val="left"/>
            </w:pPr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Course selection guide: sophomore and above undergraduate students, general engineering background.</w:t>
            </w:r>
          </w:p>
        </w:tc>
      </w:tr>
      <w:tr w:rsidR="00FC22F0" w:rsidRPr="00FC22F0" w:rsidTr="00B3651D">
        <w:trPr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bookmarkStart w:id="2" w:name="_Hlk185946380"/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先修要求：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有一门编程语言的经验。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已学过高等数学、线性代数和概率论。</w:t>
            </w:r>
          </w:p>
          <w:p w:rsidR="004C25C3" w:rsidRPr="004C25C3" w:rsidRDefault="004C25C3" w:rsidP="004C25C3">
            <w:pPr>
              <w:widowControl/>
              <w:jc w:val="left"/>
            </w:pPr>
            <w:r>
              <w:rPr>
                <w:rStyle w:val="tgt"/>
                <w:rFonts w:ascii="PingFang SC" w:eastAsia="PingFang SC" w:hAnsi="PingFang SC" w:hint="eastAsia"/>
                <w:color w:val="101214"/>
                <w:szCs w:val="21"/>
              </w:rPr>
              <w:t xml:space="preserve">Prerequisite: Experience in a programming language. He has studied advanced mathematics, </w:t>
            </w:r>
            <w:r>
              <w:rPr>
                <w:rStyle w:val="tgt"/>
                <w:rFonts w:ascii="PingFang SC" w:eastAsia="PingFang SC" w:hAnsi="PingFang SC" w:hint="eastAsia"/>
                <w:color w:val="101214"/>
                <w:szCs w:val="21"/>
              </w:rPr>
              <w:lastRenderedPageBreak/>
              <w:t>linear algebra and probability theory.</w:t>
            </w:r>
          </w:p>
        </w:tc>
        <w:tc>
          <w:tcPr>
            <w:tcW w:w="321" w:type="pct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lastRenderedPageBreak/>
              <w:t>教师教学特色：</w:t>
            </w:r>
          </w:p>
        </w:tc>
        <w:tc>
          <w:tcPr>
            <w:tcW w:w="1738" w:type="pct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B3651D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课程设计了教学和实践环节。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 xml:space="preserve"> 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通过实践操作巩固教学内容。逐步深入的编程练习带着大家一步一步掌握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Python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和</w:t>
            </w:r>
            <w:r w:rsidRPr="00B3651D">
              <w:rPr>
                <w:rFonts w:ascii="inherit" w:eastAsia="宋体" w:hAnsi="inherit" w:cs="Arial"/>
                <w:kern w:val="0"/>
                <w:sz w:val="18"/>
                <w:szCs w:val="18"/>
              </w:rPr>
              <w:t>TensorFlow2.</w:t>
            </w:r>
          </w:p>
          <w:p w:rsidR="004C25C3" w:rsidRPr="00B3651D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Pr="00B3651D" w:rsidRDefault="004C25C3" w:rsidP="004C25C3">
            <w:pPr>
              <w:widowControl/>
              <w:jc w:val="left"/>
              <w:rPr>
                <w:sz w:val="18"/>
                <w:szCs w:val="18"/>
              </w:rPr>
            </w:pPr>
            <w:r w:rsidRPr="00B3651D">
              <w:rPr>
                <w:rStyle w:val="tgt"/>
                <w:rFonts w:ascii="PingFang SC" w:eastAsia="PingFang SC" w:hAnsi="PingFang SC" w:hint="eastAsia"/>
                <w:color w:val="101214"/>
                <w:sz w:val="18"/>
                <w:szCs w:val="18"/>
              </w:rPr>
              <w:t xml:space="preserve">Teachers teaching characteristics: the curriculum </w:t>
            </w:r>
            <w:r w:rsidRPr="00B3651D">
              <w:rPr>
                <w:rStyle w:val="tgt"/>
                <w:rFonts w:ascii="PingFang SC" w:eastAsia="PingFang SC" w:hAnsi="PingFang SC" w:hint="eastAsia"/>
                <w:color w:val="101214"/>
                <w:sz w:val="18"/>
                <w:szCs w:val="18"/>
              </w:rPr>
              <w:lastRenderedPageBreak/>
              <w:t>design of teaching and practice links. Consolidate the teaching content through practical operation. Step-by-step programming exercises take you step by step through Python and TensorFlow2.</w:t>
            </w:r>
          </w:p>
          <w:p w:rsidR="004C25C3" w:rsidRPr="00B3651D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</w:tc>
      </w:tr>
      <w:bookmarkEnd w:id="2"/>
      <w:tr w:rsidR="00FC22F0" w:rsidRPr="00FC22F0" w:rsidTr="00B3651D">
        <w:trPr>
          <w:trHeight w:val="500"/>
        </w:trPr>
        <w:tc>
          <w:tcPr>
            <w:tcW w:w="980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lastRenderedPageBreak/>
              <w:t>Office Hour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：</w:t>
            </w:r>
          </w:p>
        </w:tc>
        <w:tc>
          <w:tcPr>
            <w:tcW w:w="1961" w:type="pct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周六上午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9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点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~11</w:t>
            </w: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点。</w:t>
            </w:r>
          </w:p>
          <w:p w:rsid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Default="004C25C3" w:rsidP="004C25C3">
            <w:pPr>
              <w:widowControl/>
              <w:jc w:val="left"/>
            </w:pPr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Office Hour: Saturday from 9 am to 11 am.</w:t>
            </w:r>
          </w:p>
          <w:p w:rsidR="004C25C3" w:rsidRP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</w:tc>
        <w:tc>
          <w:tcPr>
            <w:tcW w:w="321" w:type="pct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Pr="00FC22F0" w:rsidRDefault="00FC22F0" w:rsidP="00FC22F0">
            <w:pPr>
              <w:widowControl/>
              <w:spacing w:line="300" w:lineRule="atLeast"/>
              <w:jc w:val="righ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成绩评定标准：</w:t>
            </w:r>
          </w:p>
        </w:tc>
        <w:tc>
          <w:tcPr>
            <w:tcW w:w="1738" w:type="pct"/>
            <w:gridSpan w:val="3"/>
            <w:tcBorders>
              <w:top w:val="single" w:sz="6" w:space="0" w:color="DDDDDD"/>
            </w:tcBorders>
            <w:shd w:val="clear" w:color="auto" w:fill="F9F9F9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C22F0" w:rsidRDefault="00FC22F0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  <w:r w:rsidRPr="00FC22F0">
              <w:rPr>
                <w:rFonts w:ascii="inherit" w:eastAsia="宋体" w:hAnsi="inherit" w:cs="Arial"/>
                <w:kern w:val="0"/>
                <w:sz w:val="18"/>
                <w:szCs w:val="18"/>
              </w:rPr>
              <w:t>课程项目的创新性、完整度和可行性等综合指标评判。</w:t>
            </w:r>
          </w:p>
          <w:p w:rsid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  <w:p w:rsidR="004C25C3" w:rsidRDefault="004C25C3" w:rsidP="004C25C3">
            <w:pPr>
              <w:widowControl/>
              <w:jc w:val="left"/>
            </w:pPr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Grade evaluation criteria: the c</w:t>
            </w:r>
            <w:bookmarkStart w:id="3" w:name="_GoBack"/>
            <w:bookmarkEnd w:id="3"/>
            <w:r>
              <w:rPr>
                <w:rFonts w:ascii="PingFang SC" w:eastAsia="PingFang SC" w:hAnsi="PingFang SC" w:hint="eastAsia"/>
                <w:color w:val="101214"/>
                <w:szCs w:val="21"/>
                <w:shd w:val="clear" w:color="auto" w:fill="FFFFFF"/>
              </w:rPr>
              <w:t>urriculum project innovation, integrity and feasibility of the comprehensive index evaluation.</w:t>
            </w:r>
          </w:p>
          <w:p w:rsidR="004C25C3" w:rsidRPr="004C25C3" w:rsidRDefault="004C25C3" w:rsidP="00FC22F0">
            <w:pPr>
              <w:widowControl/>
              <w:spacing w:line="300" w:lineRule="atLeast"/>
              <w:jc w:val="left"/>
              <w:rPr>
                <w:rFonts w:ascii="inherit" w:eastAsia="宋体" w:hAnsi="inherit" w:cs="Arial" w:hint="eastAsia"/>
                <w:kern w:val="0"/>
                <w:sz w:val="18"/>
                <w:szCs w:val="18"/>
              </w:rPr>
            </w:pPr>
          </w:p>
        </w:tc>
      </w:tr>
    </w:tbl>
    <w:p w:rsidR="00E010EA" w:rsidRPr="00FC22F0" w:rsidRDefault="00E010EA"/>
    <w:sectPr w:rsidR="00E010EA" w:rsidRPr="00FC2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EA"/>
    <w:rsid w:val="000006C5"/>
    <w:rsid w:val="00002264"/>
    <w:rsid w:val="00003EC1"/>
    <w:rsid w:val="0000593F"/>
    <w:rsid w:val="00005E78"/>
    <w:rsid w:val="000136B2"/>
    <w:rsid w:val="00014C02"/>
    <w:rsid w:val="00016FBD"/>
    <w:rsid w:val="00024DB4"/>
    <w:rsid w:val="000268EA"/>
    <w:rsid w:val="00026D37"/>
    <w:rsid w:val="000309EE"/>
    <w:rsid w:val="000366F8"/>
    <w:rsid w:val="000378B8"/>
    <w:rsid w:val="00042D94"/>
    <w:rsid w:val="00042F4C"/>
    <w:rsid w:val="00043328"/>
    <w:rsid w:val="000467E3"/>
    <w:rsid w:val="000468F7"/>
    <w:rsid w:val="000520F6"/>
    <w:rsid w:val="00057882"/>
    <w:rsid w:val="00061978"/>
    <w:rsid w:val="00064312"/>
    <w:rsid w:val="000725DD"/>
    <w:rsid w:val="00073EF0"/>
    <w:rsid w:val="000751E5"/>
    <w:rsid w:val="00083426"/>
    <w:rsid w:val="00083B81"/>
    <w:rsid w:val="00083C67"/>
    <w:rsid w:val="00086597"/>
    <w:rsid w:val="0009158E"/>
    <w:rsid w:val="00097713"/>
    <w:rsid w:val="000A07A6"/>
    <w:rsid w:val="000A14E1"/>
    <w:rsid w:val="000A28C1"/>
    <w:rsid w:val="000A4673"/>
    <w:rsid w:val="000A5C9C"/>
    <w:rsid w:val="000B333F"/>
    <w:rsid w:val="000B5891"/>
    <w:rsid w:val="000C0CDC"/>
    <w:rsid w:val="000C3A5F"/>
    <w:rsid w:val="000C50CC"/>
    <w:rsid w:val="000C7E2C"/>
    <w:rsid w:val="000D13E2"/>
    <w:rsid w:val="000E1772"/>
    <w:rsid w:val="000E1B6F"/>
    <w:rsid w:val="000E3ABE"/>
    <w:rsid w:val="000E483C"/>
    <w:rsid w:val="000E670F"/>
    <w:rsid w:val="000E6BDA"/>
    <w:rsid w:val="000F1ED4"/>
    <w:rsid w:val="000F4206"/>
    <w:rsid w:val="000F4947"/>
    <w:rsid w:val="000F60BF"/>
    <w:rsid w:val="00101A4D"/>
    <w:rsid w:val="00104142"/>
    <w:rsid w:val="0010664C"/>
    <w:rsid w:val="00112648"/>
    <w:rsid w:val="001137CB"/>
    <w:rsid w:val="00113C58"/>
    <w:rsid w:val="00114AEB"/>
    <w:rsid w:val="00117282"/>
    <w:rsid w:val="00117CA0"/>
    <w:rsid w:val="001230CD"/>
    <w:rsid w:val="001231F1"/>
    <w:rsid w:val="001241A4"/>
    <w:rsid w:val="00126B29"/>
    <w:rsid w:val="00127791"/>
    <w:rsid w:val="00133E95"/>
    <w:rsid w:val="0013519A"/>
    <w:rsid w:val="00136FF1"/>
    <w:rsid w:val="00137EA3"/>
    <w:rsid w:val="00142EEE"/>
    <w:rsid w:val="0014794B"/>
    <w:rsid w:val="00152878"/>
    <w:rsid w:val="0015295D"/>
    <w:rsid w:val="00152A1A"/>
    <w:rsid w:val="00160042"/>
    <w:rsid w:val="0016045D"/>
    <w:rsid w:val="001630A8"/>
    <w:rsid w:val="00163B94"/>
    <w:rsid w:val="001642A7"/>
    <w:rsid w:val="00166B1B"/>
    <w:rsid w:val="00167E6A"/>
    <w:rsid w:val="0017159B"/>
    <w:rsid w:val="001802A5"/>
    <w:rsid w:val="00180F45"/>
    <w:rsid w:val="001815EB"/>
    <w:rsid w:val="0018383C"/>
    <w:rsid w:val="001839AE"/>
    <w:rsid w:val="00183C27"/>
    <w:rsid w:val="0018425D"/>
    <w:rsid w:val="00184552"/>
    <w:rsid w:val="001854AF"/>
    <w:rsid w:val="00185E0E"/>
    <w:rsid w:val="0019060A"/>
    <w:rsid w:val="00191F49"/>
    <w:rsid w:val="0019262B"/>
    <w:rsid w:val="001940ED"/>
    <w:rsid w:val="001A0FF9"/>
    <w:rsid w:val="001A42DC"/>
    <w:rsid w:val="001A56C7"/>
    <w:rsid w:val="001A5A68"/>
    <w:rsid w:val="001A6142"/>
    <w:rsid w:val="001A7F32"/>
    <w:rsid w:val="001B02F7"/>
    <w:rsid w:val="001B0690"/>
    <w:rsid w:val="001B06A3"/>
    <w:rsid w:val="001B2AB5"/>
    <w:rsid w:val="001B4B42"/>
    <w:rsid w:val="001B5B0D"/>
    <w:rsid w:val="001B6459"/>
    <w:rsid w:val="001B6CD4"/>
    <w:rsid w:val="001C1877"/>
    <w:rsid w:val="001C22F2"/>
    <w:rsid w:val="001C3C7D"/>
    <w:rsid w:val="001C4BE6"/>
    <w:rsid w:val="001D015F"/>
    <w:rsid w:val="001D27CB"/>
    <w:rsid w:val="001D6777"/>
    <w:rsid w:val="001D6D23"/>
    <w:rsid w:val="001E0C4D"/>
    <w:rsid w:val="001E3160"/>
    <w:rsid w:val="001E5263"/>
    <w:rsid w:val="001E5618"/>
    <w:rsid w:val="001E7FC9"/>
    <w:rsid w:val="001F4551"/>
    <w:rsid w:val="00201E67"/>
    <w:rsid w:val="002020CC"/>
    <w:rsid w:val="00203328"/>
    <w:rsid w:val="00204CDA"/>
    <w:rsid w:val="002052EA"/>
    <w:rsid w:val="00210F06"/>
    <w:rsid w:val="00213011"/>
    <w:rsid w:val="00214649"/>
    <w:rsid w:val="0021563E"/>
    <w:rsid w:val="00216093"/>
    <w:rsid w:val="00217F2E"/>
    <w:rsid w:val="00221104"/>
    <w:rsid w:val="0022215A"/>
    <w:rsid w:val="00222575"/>
    <w:rsid w:val="00222B21"/>
    <w:rsid w:val="002241B3"/>
    <w:rsid w:val="00224659"/>
    <w:rsid w:val="002273E3"/>
    <w:rsid w:val="002327A1"/>
    <w:rsid w:val="002344B3"/>
    <w:rsid w:val="0023515F"/>
    <w:rsid w:val="00241925"/>
    <w:rsid w:val="002445AD"/>
    <w:rsid w:val="00245C26"/>
    <w:rsid w:val="00246FD9"/>
    <w:rsid w:val="002575CD"/>
    <w:rsid w:val="00266EEA"/>
    <w:rsid w:val="0026793B"/>
    <w:rsid w:val="00267AB5"/>
    <w:rsid w:val="00271612"/>
    <w:rsid w:val="00273DFC"/>
    <w:rsid w:val="0027458A"/>
    <w:rsid w:val="002747B8"/>
    <w:rsid w:val="002756B2"/>
    <w:rsid w:val="00276E16"/>
    <w:rsid w:val="0027739E"/>
    <w:rsid w:val="00280694"/>
    <w:rsid w:val="00282940"/>
    <w:rsid w:val="00282B0E"/>
    <w:rsid w:val="00286913"/>
    <w:rsid w:val="002869D4"/>
    <w:rsid w:val="002872A3"/>
    <w:rsid w:val="002875B6"/>
    <w:rsid w:val="00290909"/>
    <w:rsid w:val="00291258"/>
    <w:rsid w:val="00292ADB"/>
    <w:rsid w:val="00296AD2"/>
    <w:rsid w:val="00297CC5"/>
    <w:rsid w:val="002A702B"/>
    <w:rsid w:val="002A7557"/>
    <w:rsid w:val="002A7A56"/>
    <w:rsid w:val="002B1177"/>
    <w:rsid w:val="002B2566"/>
    <w:rsid w:val="002B42B6"/>
    <w:rsid w:val="002B4E22"/>
    <w:rsid w:val="002B5DE1"/>
    <w:rsid w:val="002B71A8"/>
    <w:rsid w:val="002C0C1A"/>
    <w:rsid w:val="002C3BD8"/>
    <w:rsid w:val="002C7356"/>
    <w:rsid w:val="002D3E71"/>
    <w:rsid w:val="002D5D84"/>
    <w:rsid w:val="002D752B"/>
    <w:rsid w:val="002D77EB"/>
    <w:rsid w:val="002D7D6D"/>
    <w:rsid w:val="002D7F0D"/>
    <w:rsid w:val="002E05F1"/>
    <w:rsid w:val="002E071A"/>
    <w:rsid w:val="002E217E"/>
    <w:rsid w:val="002E418F"/>
    <w:rsid w:val="002E4798"/>
    <w:rsid w:val="002E6803"/>
    <w:rsid w:val="002F254F"/>
    <w:rsid w:val="002F33B3"/>
    <w:rsid w:val="002F4B73"/>
    <w:rsid w:val="002F7719"/>
    <w:rsid w:val="00300726"/>
    <w:rsid w:val="00302E5D"/>
    <w:rsid w:val="00307183"/>
    <w:rsid w:val="003072E9"/>
    <w:rsid w:val="0030748F"/>
    <w:rsid w:val="00307643"/>
    <w:rsid w:val="00311C6E"/>
    <w:rsid w:val="003124DB"/>
    <w:rsid w:val="00313CD5"/>
    <w:rsid w:val="003179B8"/>
    <w:rsid w:val="00323D54"/>
    <w:rsid w:val="00326045"/>
    <w:rsid w:val="003330C1"/>
    <w:rsid w:val="00333CC3"/>
    <w:rsid w:val="00334162"/>
    <w:rsid w:val="003341DB"/>
    <w:rsid w:val="00337C04"/>
    <w:rsid w:val="003405C4"/>
    <w:rsid w:val="00342334"/>
    <w:rsid w:val="00344EF9"/>
    <w:rsid w:val="0034537E"/>
    <w:rsid w:val="00345A17"/>
    <w:rsid w:val="00346C98"/>
    <w:rsid w:val="00347314"/>
    <w:rsid w:val="00347DC8"/>
    <w:rsid w:val="00353D43"/>
    <w:rsid w:val="00356A00"/>
    <w:rsid w:val="0035717F"/>
    <w:rsid w:val="00357D85"/>
    <w:rsid w:val="003615BD"/>
    <w:rsid w:val="003651DB"/>
    <w:rsid w:val="003703A5"/>
    <w:rsid w:val="00371149"/>
    <w:rsid w:val="003711CD"/>
    <w:rsid w:val="00374C7F"/>
    <w:rsid w:val="00375F42"/>
    <w:rsid w:val="00376A64"/>
    <w:rsid w:val="00380D96"/>
    <w:rsid w:val="00382D22"/>
    <w:rsid w:val="003850D9"/>
    <w:rsid w:val="0038584B"/>
    <w:rsid w:val="003868E9"/>
    <w:rsid w:val="003957E2"/>
    <w:rsid w:val="003965D1"/>
    <w:rsid w:val="00397CF4"/>
    <w:rsid w:val="003A037D"/>
    <w:rsid w:val="003A2445"/>
    <w:rsid w:val="003A3535"/>
    <w:rsid w:val="003A7A3E"/>
    <w:rsid w:val="003B06C1"/>
    <w:rsid w:val="003B46FA"/>
    <w:rsid w:val="003C1180"/>
    <w:rsid w:val="003C1AC1"/>
    <w:rsid w:val="003C5EE3"/>
    <w:rsid w:val="003C5EEA"/>
    <w:rsid w:val="003C662D"/>
    <w:rsid w:val="003C7AB7"/>
    <w:rsid w:val="003D01C6"/>
    <w:rsid w:val="003D16CA"/>
    <w:rsid w:val="003D188E"/>
    <w:rsid w:val="003D2165"/>
    <w:rsid w:val="003D38D3"/>
    <w:rsid w:val="003D4687"/>
    <w:rsid w:val="003D5F56"/>
    <w:rsid w:val="003D62D7"/>
    <w:rsid w:val="003D6C8A"/>
    <w:rsid w:val="003E2FB8"/>
    <w:rsid w:val="003E491E"/>
    <w:rsid w:val="003F0B72"/>
    <w:rsid w:val="003F3C41"/>
    <w:rsid w:val="003F41DE"/>
    <w:rsid w:val="003F4B83"/>
    <w:rsid w:val="003F7AEF"/>
    <w:rsid w:val="0040500A"/>
    <w:rsid w:val="00410777"/>
    <w:rsid w:val="00416004"/>
    <w:rsid w:val="004165AA"/>
    <w:rsid w:val="004216DE"/>
    <w:rsid w:val="004219D1"/>
    <w:rsid w:val="00423E88"/>
    <w:rsid w:val="00424355"/>
    <w:rsid w:val="00425129"/>
    <w:rsid w:val="004270E9"/>
    <w:rsid w:val="00431A28"/>
    <w:rsid w:val="004324C9"/>
    <w:rsid w:val="00432630"/>
    <w:rsid w:val="00437DA6"/>
    <w:rsid w:val="0044143A"/>
    <w:rsid w:val="00441DBE"/>
    <w:rsid w:val="0044408A"/>
    <w:rsid w:val="00447023"/>
    <w:rsid w:val="00450E03"/>
    <w:rsid w:val="00456F40"/>
    <w:rsid w:val="00457366"/>
    <w:rsid w:val="00457AAE"/>
    <w:rsid w:val="00460CD0"/>
    <w:rsid w:val="00460DBE"/>
    <w:rsid w:val="004627C2"/>
    <w:rsid w:val="004645FF"/>
    <w:rsid w:val="00470083"/>
    <w:rsid w:val="00470348"/>
    <w:rsid w:val="00474C64"/>
    <w:rsid w:val="00475DCB"/>
    <w:rsid w:val="00476209"/>
    <w:rsid w:val="004775D6"/>
    <w:rsid w:val="004813CE"/>
    <w:rsid w:val="00484185"/>
    <w:rsid w:val="00484542"/>
    <w:rsid w:val="00493E84"/>
    <w:rsid w:val="00495EF0"/>
    <w:rsid w:val="004969D6"/>
    <w:rsid w:val="004A0C6C"/>
    <w:rsid w:val="004A0EC2"/>
    <w:rsid w:val="004A12E2"/>
    <w:rsid w:val="004A4225"/>
    <w:rsid w:val="004A4A6F"/>
    <w:rsid w:val="004B198B"/>
    <w:rsid w:val="004B2C27"/>
    <w:rsid w:val="004B4A28"/>
    <w:rsid w:val="004C25C3"/>
    <w:rsid w:val="004C3537"/>
    <w:rsid w:val="004C36A3"/>
    <w:rsid w:val="004D6316"/>
    <w:rsid w:val="004D6B8B"/>
    <w:rsid w:val="004D7D54"/>
    <w:rsid w:val="004E1C25"/>
    <w:rsid w:val="004E34C9"/>
    <w:rsid w:val="004E3BFF"/>
    <w:rsid w:val="004E598E"/>
    <w:rsid w:val="004E5A73"/>
    <w:rsid w:val="004F012F"/>
    <w:rsid w:val="004F1416"/>
    <w:rsid w:val="004F3E86"/>
    <w:rsid w:val="00500A35"/>
    <w:rsid w:val="00500B82"/>
    <w:rsid w:val="00504647"/>
    <w:rsid w:val="005063B6"/>
    <w:rsid w:val="00507061"/>
    <w:rsid w:val="005072DC"/>
    <w:rsid w:val="00507D2E"/>
    <w:rsid w:val="00510808"/>
    <w:rsid w:val="00511337"/>
    <w:rsid w:val="00513170"/>
    <w:rsid w:val="005170FB"/>
    <w:rsid w:val="00520798"/>
    <w:rsid w:val="0052079E"/>
    <w:rsid w:val="00524B28"/>
    <w:rsid w:val="0052556B"/>
    <w:rsid w:val="005259E0"/>
    <w:rsid w:val="00532403"/>
    <w:rsid w:val="00533FC4"/>
    <w:rsid w:val="0053441D"/>
    <w:rsid w:val="0053448D"/>
    <w:rsid w:val="00540AB9"/>
    <w:rsid w:val="00546D90"/>
    <w:rsid w:val="00551C44"/>
    <w:rsid w:val="00552EB4"/>
    <w:rsid w:val="005533E3"/>
    <w:rsid w:val="00553EF3"/>
    <w:rsid w:val="005554D7"/>
    <w:rsid w:val="00556E12"/>
    <w:rsid w:val="00557E17"/>
    <w:rsid w:val="00565024"/>
    <w:rsid w:val="00565260"/>
    <w:rsid w:val="00567C78"/>
    <w:rsid w:val="00570082"/>
    <w:rsid w:val="00571231"/>
    <w:rsid w:val="00573C61"/>
    <w:rsid w:val="005748E9"/>
    <w:rsid w:val="00576B5E"/>
    <w:rsid w:val="00581054"/>
    <w:rsid w:val="005820F5"/>
    <w:rsid w:val="0058233B"/>
    <w:rsid w:val="005829FD"/>
    <w:rsid w:val="00583C70"/>
    <w:rsid w:val="00586027"/>
    <w:rsid w:val="0058608F"/>
    <w:rsid w:val="00586DDE"/>
    <w:rsid w:val="0059175F"/>
    <w:rsid w:val="005923C1"/>
    <w:rsid w:val="00592C50"/>
    <w:rsid w:val="005976C5"/>
    <w:rsid w:val="005A389F"/>
    <w:rsid w:val="005A6590"/>
    <w:rsid w:val="005B2746"/>
    <w:rsid w:val="005B2C50"/>
    <w:rsid w:val="005B32D1"/>
    <w:rsid w:val="005B432E"/>
    <w:rsid w:val="005B7DA7"/>
    <w:rsid w:val="005B7EA1"/>
    <w:rsid w:val="005C1D84"/>
    <w:rsid w:val="005C28C3"/>
    <w:rsid w:val="005C3434"/>
    <w:rsid w:val="005C7BCD"/>
    <w:rsid w:val="005D7EBA"/>
    <w:rsid w:val="005E3446"/>
    <w:rsid w:val="005E6388"/>
    <w:rsid w:val="005E7AE7"/>
    <w:rsid w:val="005F0D78"/>
    <w:rsid w:val="005F24B9"/>
    <w:rsid w:val="005F3CC3"/>
    <w:rsid w:val="005F6007"/>
    <w:rsid w:val="00604C5D"/>
    <w:rsid w:val="00607958"/>
    <w:rsid w:val="006118C0"/>
    <w:rsid w:val="006170A4"/>
    <w:rsid w:val="00621E4A"/>
    <w:rsid w:val="006233BB"/>
    <w:rsid w:val="00623A3D"/>
    <w:rsid w:val="006313C3"/>
    <w:rsid w:val="00635EC4"/>
    <w:rsid w:val="00636008"/>
    <w:rsid w:val="00647CE8"/>
    <w:rsid w:val="006505E4"/>
    <w:rsid w:val="0065213D"/>
    <w:rsid w:val="0065219F"/>
    <w:rsid w:val="00655D30"/>
    <w:rsid w:val="00660A04"/>
    <w:rsid w:val="00661551"/>
    <w:rsid w:val="006646D4"/>
    <w:rsid w:val="00665DEB"/>
    <w:rsid w:val="0066705B"/>
    <w:rsid w:val="006727B3"/>
    <w:rsid w:val="0067353E"/>
    <w:rsid w:val="00675BF4"/>
    <w:rsid w:val="006768A7"/>
    <w:rsid w:val="00680B89"/>
    <w:rsid w:val="00682F4F"/>
    <w:rsid w:val="00684E6F"/>
    <w:rsid w:val="00694283"/>
    <w:rsid w:val="006945D5"/>
    <w:rsid w:val="00696214"/>
    <w:rsid w:val="00697A74"/>
    <w:rsid w:val="006A1EFE"/>
    <w:rsid w:val="006A40A1"/>
    <w:rsid w:val="006A4F8C"/>
    <w:rsid w:val="006B02F8"/>
    <w:rsid w:val="006B2735"/>
    <w:rsid w:val="006B3B2F"/>
    <w:rsid w:val="006B3BA8"/>
    <w:rsid w:val="006B44A3"/>
    <w:rsid w:val="006B546F"/>
    <w:rsid w:val="006B5C00"/>
    <w:rsid w:val="006B7B6C"/>
    <w:rsid w:val="006C1E3C"/>
    <w:rsid w:val="006C38B6"/>
    <w:rsid w:val="006C3F19"/>
    <w:rsid w:val="006C5140"/>
    <w:rsid w:val="006D0D00"/>
    <w:rsid w:val="006D44DE"/>
    <w:rsid w:val="006D6C73"/>
    <w:rsid w:val="006E271D"/>
    <w:rsid w:val="006E7C70"/>
    <w:rsid w:val="006F0305"/>
    <w:rsid w:val="006F153A"/>
    <w:rsid w:val="006F1E55"/>
    <w:rsid w:val="006F4C5A"/>
    <w:rsid w:val="006F6283"/>
    <w:rsid w:val="007023F3"/>
    <w:rsid w:val="00702EFC"/>
    <w:rsid w:val="007034E6"/>
    <w:rsid w:val="00703810"/>
    <w:rsid w:val="00707383"/>
    <w:rsid w:val="00710F01"/>
    <w:rsid w:val="0071194A"/>
    <w:rsid w:val="0071327D"/>
    <w:rsid w:val="00715304"/>
    <w:rsid w:val="0071795D"/>
    <w:rsid w:val="007204C4"/>
    <w:rsid w:val="00722818"/>
    <w:rsid w:val="007246DF"/>
    <w:rsid w:val="007278AC"/>
    <w:rsid w:val="007335B0"/>
    <w:rsid w:val="0073382A"/>
    <w:rsid w:val="0073392D"/>
    <w:rsid w:val="00742139"/>
    <w:rsid w:val="007422C4"/>
    <w:rsid w:val="007443C4"/>
    <w:rsid w:val="00754066"/>
    <w:rsid w:val="00754DEE"/>
    <w:rsid w:val="0076154D"/>
    <w:rsid w:val="00766252"/>
    <w:rsid w:val="00770FC9"/>
    <w:rsid w:val="0077222A"/>
    <w:rsid w:val="007734EA"/>
    <w:rsid w:val="00773E4F"/>
    <w:rsid w:val="007751BC"/>
    <w:rsid w:val="00775D38"/>
    <w:rsid w:val="00780B27"/>
    <w:rsid w:val="00780EDE"/>
    <w:rsid w:val="0079060A"/>
    <w:rsid w:val="00793C74"/>
    <w:rsid w:val="00793E66"/>
    <w:rsid w:val="0079433D"/>
    <w:rsid w:val="007957C7"/>
    <w:rsid w:val="00795859"/>
    <w:rsid w:val="007966E7"/>
    <w:rsid w:val="007A04B2"/>
    <w:rsid w:val="007A0A6D"/>
    <w:rsid w:val="007A1343"/>
    <w:rsid w:val="007A149E"/>
    <w:rsid w:val="007A4049"/>
    <w:rsid w:val="007A4D34"/>
    <w:rsid w:val="007B1858"/>
    <w:rsid w:val="007B2E02"/>
    <w:rsid w:val="007B341E"/>
    <w:rsid w:val="007B3A09"/>
    <w:rsid w:val="007B46F8"/>
    <w:rsid w:val="007B5A27"/>
    <w:rsid w:val="007B7A90"/>
    <w:rsid w:val="007C123B"/>
    <w:rsid w:val="007C7C9C"/>
    <w:rsid w:val="007D2F1E"/>
    <w:rsid w:val="007D5C9F"/>
    <w:rsid w:val="007E30A7"/>
    <w:rsid w:val="007F149D"/>
    <w:rsid w:val="007F1AA2"/>
    <w:rsid w:val="007F1D8C"/>
    <w:rsid w:val="00800002"/>
    <w:rsid w:val="008010A7"/>
    <w:rsid w:val="008054BC"/>
    <w:rsid w:val="00807F25"/>
    <w:rsid w:val="008122D5"/>
    <w:rsid w:val="00812C4A"/>
    <w:rsid w:val="00817E9D"/>
    <w:rsid w:val="00822EE4"/>
    <w:rsid w:val="00824BD0"/>
    <w:rsid w:val="0083315B"/>
    <w:rsid w:val="008335AA"/>
    <w:rsid w:val="00833E59"/>
    <w:rsid w:val="008358B0"/>
    <w:rsid w:val="00840273"/>
    <w:rsid w:val="00840AE9"/>
    <w:rsid w:val="0084324E"/>
    <w:rsid w:val="00843A8D"/>
    <w:rsid w:val="00845F23"/>
    <w:rsid w:val="008479AB"/>
    <w:rsid w:val="0085020E"/>
    <w:rsid w:val="0085259A"/>
    <w:rsid w:val="00860A06"/>
    <w:rsid w:val="0086117D"/>
    <w:rsid w:val="00866319"/>
    <w:rsid w:val="00866804"/>
    <w:rsid w:val="00866C3E"/>
    <w:rsid w:val="00867541"/>
    <w:rsid w:val="00867ED9"/>
    <w:rsid w:val="008746D2"/>
    <w:rsid w:val="00875461"/>
    <w:rsid w:val="008754E9"/>
    <w:rsid w:val="008759E4"/>
    <w:rsid w:val="00880DE1"/>
    <w:rsid w:val="008820A6"/>
    <w:rsid w:val="008823CC"/>
    <w:rsid w:val="008826D1"/>
    <w:rsid w:val="008841EB"/>
    <w:rsid w:val="00886036"/>
    <w:rsid w:val="008866A6"/>
    <w:rsid w:val="00891C02"/>
    <w:rsid w:val="00892B6B"/>
    <w:rsid w:val="00894EE0"/>
    <w:rsid w:val="008974FF"/>
    <w:rsid w:val="00897957"/>
    <w:rsid w:val="008A0AF7"/>
    <w:rsid w:val="008A1ADF"/>
    <w:rsid w:val="008A1FDA"/>
    <w:rsid w:val="008A2EA1"/>
    <w:rsid w:val="008A43F4"/>
    <w:rsid w:val="008A576E"/>
    <w:rsid w:val="008A5D9E"/>
    <w:rsid w:val="008A7F7E"/>
    <w:rsid w:val="008B3C41"/>
    <w:rsid w:val="008B3EE0"/>
    <w:rsid w:val="008C2E0C"/>
    <w:rsid w:val="008C3773"/>
    <w:rsid w:val="008C4110"/>
    <w:rsid w:val="008C7561"/>
    <w:rsid w:val="008D1709"/>
    <w:rsid w:val="008D2C56"/>
    <w:rsid w:val="008D3E8C"/>
    <w:rsid w:val="008D7E09"/>
    <w:rsid w:val="008E1708"/>
    <w:rsid w:val="008E4103"/>
    <w:rsid w:val="008E5869"/>
    <w:rsid w:val="008E651E"/>
    <w:rsid w:val="008E65E0"/>
    <w:rsid w:val="008E79AF"/>
    <w:rsid w:val="008F0F3A"/>
    <w:rsid w:val="008F2013"/>
    <w:rsid w:val="009035CB"/>
    <w:rsid w:val="00903D28"/>
    <w:rsid w:val="009055E6"/>
    <w:rsid w:val="009060FB"/>
    <w:rsid w:val="00906707"/>
    <w:rsid w:val="009073A3"/>
    <w:rsid w:val="00907556"/>
    <w:rsid w:val="00911FAB"/>
    <w:rsid w:val="009120F4"/>
    <w:rsid w:val="009140A0"/>
    <w:rsid w:val="0091616B"/>
    <w:rsid w:val="0092011C"/>
    <w:rsid w:val="009219A0"/>
    <w:rsid w:val="0092548D"/>
    <w:rsid w:val="00925681"/>
    <w:rsid w:val="00926C30"/>
    <w:rsid w:val="009307CF"/>
    <w:rsid w:val="00934757"/>
    <w:rsid w:val="00935B16"/>
    <w:rsid w:val="0093644F"/>
    <w:rsid w:val="00937395"/>
    <w:rsid w:val="00937421"/>
    <w:rsid w:val="0094078E"/>
    <w:rsid w:val="00950757"/>
    <w:rsid w:val="00950FBB"/>
    <w:rsid w:val="00952330"/>
    <w:rsid w:val="009564B0"/>
    <w:rsid w:val="009564EA"/>
    <w:rsid w:val="00960CAB"/>
    <w:rsid w:val="009629C7"/>
    <w:rsid w:val="00962A21"/>
    <w:rsid w:val="009658C5"/>
    <w:rsid w:val="009674EF"/>
    <w:rsid w:val="00975550"/>
    <w:rsid w:val="009758B5"/>
    <w:rsid w:val="009763D2"/>
    <w:rsid w:val="0097704E"/>
    <w:rsid w:val="00983003"/>
    <w:rsid w:val="00986E5D"/>
    <w:rsid w:val="00992F07"/>
    <w:rsid w:val="00994EFB"/>
    <w:rsid w:val="009A2925"/>
    <w:rsid w:val="009A2CB7"/>
    <w:rsid w:val="009A2D4B"/>
    <w:rsid w:val="009A5840"/>
    <w:rsid w:val="009B0952"/>
    <w:rsid w:val="009B3DC5"/>
    <w:rsid w:val="009B6001"/>
    <w:rsid w:val="009B70A8"/>
    <w:rsid w:val="009C0474"/>
    <w:rsid w:val="009C0EE9"/>
    <w:rsid w:val="009C1813"/>
    <w:rsid w:val="009C2C32"/>
    <w:rsid w:val="009C392F"/>
    <w:rsid w:val="009C3D3D"/>
    <w:rsid w:val="009C474D"/>
    <w:rsid w:val="009C6A23"/>
    <w:rsid w:val="009D148B"/>
    <w:rsid w:val="009D6075"/>
    <w:rsid w:val="009E072C"/>
    <w:rsid w:val="009E0C5B"/>
    <w:rsid w:val="009E0F35"/>
    <w:rsid w:val="009E75AA"/>
    <w:rsid w:val="009F38A1"/>
    <w:rsid w:val="009F740D"/>
    <w:rsid w:val="00A0561B"/>
    <w:rsid w:val="00A06B8A"/>
    <w:rsid w:val="00A07C0B"/>
    <w:rsid w:val="00A131CA"/>
    <w:rsid w:val="00A15FC4"/>
    <w:rsid w:val="00A25927"/>
    <w:rsid w:val="00A25E1C"/>
    <w:rsid w:val="00A37D58"/>
    <w:rsid w:val="00A518A2"/>
    <w:rsid w:val="00A52E64"/>
    <w:rsid w:val="00A54E0D"/>
    <w:rsid w:val="00A555F3"/>
    <w:rsid w:val="00A5673C"/>
    <w:rsid w:val="00A62B7F"/>
    <w:rsid w:val="00A646C7"/>
    <w:rsid w:val="00A65067"/>
    <w:rsid w:val="00A66A3F"/>
    <w:rsid w:val="00A66DFE"/>
    <w:rsid w:val="00A67A0C"/>
    <w:rsid w:val="00A7540E"/>
    <w:rsid w:val="00A77A75"/>
    <w:rsid w:val="00A81ADF"/>
    <w:rsid w:val="00A826E4"/>
    <w:rsid w:val="00A831CE"/>
    <w:rsid w:val="00A84C32"/>
    <w:rsid w:val="00A868B6"/>
    <w:rsid w:val="00A90796"/>
    <w:rsid w:val="00A91888"/>
    <w:rsid w:val="00A931CD"/>
    <w:rsid w:val="00A94F0B"/>
    <w:rsid w:val="00A95A5F"/>
    <w:rsid w:val="00AA0DEF"/>
    <w:rsid w:val="00AA333E"/>
    <w:rsid w:val="00AA544E"/>
    <w:rsid w:val="00AB0D01"/>
    <w:rsid w:val="00AB1056"/>
    <w:rsid w:val="00AB1705"/>
    <w:rsid w:val="00AB1773"/>
    <w:rsid w:val="00AB1D25"/>
    <w:rsid w:val="00AB3146"/>
    <w:rsid w:val="00AB350F"/>
    <w:rsid w:val="00AB42B5"/>
    <w:rsid w:val="00AB4E0A"/>
    <w:rsid w:val="00AB6C0D"/>
    <w:rsid w:val="00AC002F"/>
    <w:rsid w:val="00AC08FF"/>
    <w:rsid w:val="00AC31AD"/>
    <w:rsid w:val="00AC7166"/>
    <w:rsid w:val="00AD0CAE"/>
    <w:rsid w:val="00AD1078"/>
    <w:rsid w:val="00AD27F2"/>
    <w:rsid w:val="00AD453F"/>
    <w:rsid w:val="00AD640C"/>
    <w:rsid w:val="00AD6873"/>
    <w:rsid w:val="00AE3793"/>
    <w:rsid w:val="00AE3DEB"/>
    <w:rsid w:val="00AE435D"/>
    <w:rsid w:val="00AE587A"/>
    <w:rsid w:val="00AF1CEB"/>
    <w:rsid w:val="00AF3394"/>
    <w:rsid w:val="00AF63CF"/>
    <w:rsid w:val="00B0020D"/>
    <w:rsid w:val="00B11428"/>
    <w:rsid w:val="00B1476B"/>
    <w:rsid w:val="00B17C85"/>
    <w:rsid w:val="00B2004E"/>
    <w:rsid w:val="00B221B1"/>
    <w:rsid w:val="00B23359"/>
    <w:rsid w:val="00B2402A"/>
    <w:rsid w:val="00B274C3"/>
    <w:rsid w:val="00B2752E"/>
    <w:rsid w:val="00B307EA"/>
    <w:rsid w:val="00B31CC1"/>
    <w:rsid w:val="00B3211C"/>
    <w:rsid w:val="00B32BA1"/>
    <w:rsid w:val="00B33658"/>
    <w:rsid w:val="00B348F6"/>
    <w:rsid w:val="00B34F15"/>
    <w:rsid w:val="00B34F6B"/>
    <w:rsid w:val="00B361B0"/>
    <w:rsid w:val="00B3640B"/>
    <w:rsid w:val="00B3651D"/>
    <w:rsid w:val="00B40A55"/>
    <w:rsid w:val="00B44B84"/>
    <w:rsid w:val="00B4515D"/>
    <w:rsid w:val="00B46646"/>
    <w:rsid w:val="00B47015"/>
    <w:rsid w:val="00B50E08"/>
    <w:rsid w:val="00B53106"/>
    <w:rsid w:val="00B536D7"/>
    <w:rsid w:val="00B6001C"/>
    <w:rsid w:val="00B612C1"/>
    <w:rsid w:val="00B61516"/>
    <w:rsid w:val="00B629B1"/>
    <w:rsid w:val="00B634BD"/>
    <w:rsid w:val="00B666F2"/>
    <w:rsid w:val="00B721C5"/>
    <w:rsid w:val="00B76ED0"/>
    <w:rsid w:val="00B812BC"/>
    <w:rsid w:val="00B82757"/>
    <w:rsid w:val="00B859C7"/>
    <w:rsid w:val="00B925FF"/>
    <w:rsid w:val="00B92C3C"/>
    <w:rsid w:val="00B92E44"/>
    <w:rsid w:val="00B9451D"/>
    <w:rsid w:val="00B94925"/>
    <w:rsid w:val="00B94956"/>
    <w:rsid w:val="00BA0F28"/>
    <w:rsid w:val="00BA52C4"/>
    <w:rsid w:val="00BA75E7"/>
    <w:rsid w:val="00BB0822"/>
    <w:rsid w:val="00BB19FC"/>
    <w:rsid w:val="00BB251B"/>
    <w:rsid w:val="00BB5C78"/>
    <w:rsid w:val="00BB6BA8"/>
    <w:rsid w:val="00BB73B9"/>
    <w:rsid w:val="00BC2CCB"/>
    <w:rsid w:val="00BC30CC"/>
    <w:rsid w:val="00BC4096"/>
    <w:rsid w:val="00BC4FC3"/>
    <w:rsid w:val="00BC511D"/>
    <w:rsid w:val="00BC617B"/>
    <w:rsid w:val="00BD1346"/>
    <w:rsid w:val="00BD161E"/>
    <w:rsid w:val="00BD4B1B"/>
    <w:rsid w:val="00BD624D"/>
    <w:rsid w:val="00BD6475"/>
    <w:rsid w:val="00BE0AC0"/>
    <w:rsid w:val="00BE35AC"/>
    <w:rsid w:val="00BE5021"/>
    <w:rsid w:val="00BE7C0E"/>
    <w:rsid w:val="00BF139B"/>
    <w:rsid w:val="00BF3232"/>
    <w:rsid w:val="00BF690D"/>
    <w:rsid w:val="00BF6C0B"/>
    <w:rsid w:val="00BF7D8F"/>
    <w:rsid w:val="00C0009E"/>
    <w:rsid w:val="00C002D5"/>
    <w:rsid w:val="00C004CB"/>
    <w:rsid w:val="00C0129C"/>
    <w:rsid w:val="00C03A87"/>
    <w:rsid w:val="00C05AAA"/>
    <w:rsid w:val="00C05C89"/>
    <w:rsid w:val="00C118C9"/>
    <w:rsid w:val="00C120DE"/>
    <w:rsid w:val="00C13283"/>
    <w:rsid w:val="00C13C20"/>
    <w:rsid w:val="00C13F86"/>
    <w:rsid w:val="00C174A9"/>
    <w:rsid w:val="00C179C1"/>
    <w:rsid w:val="00C179EE"/>
    <w:rsid w:val="00C25973"/>
    <w:rsid w:val="00C340FF"/>
    <w:rsid w:val="00C34FEC"/>
    <w:rsid w:val="00C354F4"/>
    <w:rsid w:val="00C412FF"/>
    <w:rsid w:val="00C43F0E"/>
    <w:rsid w:val="00C4647B"/>
    <w:rsid w:val="00C476FD"/>
    <w:rsid w:val="00C62610"/>
    <w:rsid w:val="00C631A7"/>
    <w:rsid w:val="00C64602"/>
    <w:rsid w:val="00C650AE"/>
    <w:rsid w:val="00C73361"/>
    <w:rsid w:val="00C734D4"/>
    <w:rsid w:val="00C77E79"/>
    <w:rsid w:val="00C84520"/>
    <w:rsid w:val="00C848A3"/>
    <w:rsid w:val="00C87F3B"/>
    <w:rsid w:val="00C9247F"/>
    <w:rsid w:val="00C92BDA"/>
    <w:rsid w:val="00C944A7"/>
    <w:rsid w:val="00C967C9"/>
    <w:rsid w:val="00CA07ED"/>
    <w:rsid w:val="00CA1424"/>
    <w:rsid w:val="00CA624A"/>
    <w:rsid w:val="00CA7083"/>
    <w:rsid w:val="00CA723A"/>
    <w:rsid w:val="00CB4D40"/>
    <w:rsid w:val="00CB6FA8"/>
    <w:rsid w:val="00CB7BE5"/>
    <w:rsid w:val="00CB7C2A"/>
    <w:rsid w:val="00CC055E"/>
    <w:rsid w:val="00CC23F6"/>
    <w:rsid w:val="00CC2C16"/>
    <w:rsid w:val="00CE2C6F"/>
    <w:rsid w:val="00CE39A7"/>
    <w:rsid w:val="00CE7AB3"/>
    <w:rsid w:val="00CF07B1"/>
    <w:rsid w:val="00CF21CD"/>
    <w:rsid w:val="00CF512D"/>
    <w:rsid w:val="00CF7F88"/>
    <w:rsid w:val="00D01605"/>
    <w:rsid w:val="00D07314"/>
    <w:rsid w:val="00D112AA"/>
    <w:rsid w:val="00D138F6"/>
    <w:rsid w:val="00D157D4"/>
    <w:rsid w:val="00D17CA0"/>
    <w:rsid w:val="00D20ED8"/>
    <w:rsid w:val="00D22B9A"/>
    <w:rsid w:val="00D25355"/>
    <w:rsid w:val="00D2598A"/>
    <w:rsid w:val="00D27FBD"/>
    <w:rsid w:val="00D30E42"/>
    <w:rsid w:val="00D34649"/>
    <w:rsid w:val="00D354F7"/>
    <w:rsid w:val="00D35DA6"/>
    <w:rsid w:val="00D360EF"/>
    <w:rsid w:val="00D37036"/>
    <w:rsid w:val="00D4382D"/>
    <w:rsid w:val="00D43F50"/>
    <w:rsid w:val="00D51E53"/>
    <w:rsid w:val="00D52285"/>
    <w:rsid w:val="00D561FC"/>
    <w:rsid w:val="00D57873"/>
    <w:rsid w:val="00D57CF3"/>
    <w:rsid w:val="00D6024C"/>
    <w:rsid w:val="00D61708"/>
    <w:rsid w:val="00D6220F"/>
    <w:rsid w:val="00D64888"/>
    <w:rsid w:val="00D65824"/>
    <w:rsid w:val="00D66F09"/>
    <w:rsid w:val="00D6706A"/>
    <w:rsid w:val="00D674C5"/>
    <w:rsid w:val="00D72748"/>
    <w:rsid w:val="00D727EF"/>
    <w:rsid w:val="00D74090"/>
    <w:rsid w:val="00D750CD"/>
    <w:rsid w:val="00D75D0B"/>
    <w:rsid w:val="00D80EBF"/>
    <w:rsid w:val="00D819BF"/>
    <w:rsid w:val="00D83AEC"/>
    <w:rsid w:val="00D84888"/>
    <w:rsid w:val="00D85C84"/>
    <w:rsid w:val="00D8655C"/>
    <w:rsid w:val="00D87D2C"/>
    <w:rsid w:val="00D911EC"/>
    <w:rsid w:val="00D918A3"/>
    <w:rsid w:val="00D94C75"/>
    <w:rsid w:val="00DA0248"/>
    <w:rsid w:val="00DA3F65"/>
    <w:rsid w:val="00DA6E7D"/>
    <w:rsid w:val="00DC35BE"/>
    <w:rsid w:val="00DC3BBD"/>
    <w:rsid w:val="00DC4555"/>
    <w:rsid w:val="00DC53E6"/>
    <w:rsid w:val="00DC59C0"/>
    <w:rsid w:val="00DC6EBD"/>
    <w:rsid w:val="00DC6F1A"/>
    <w:rsid w:val="00DC7DF0"/>
    <w:rsid w:val="00DD0561"/>
    <w:rsid w:val="00DD0E66"/>
    <w:rsid w:val="00DD383B"/>
    <w:rsid w:val="00DD59BA"/>
    <w:rsid w:val="00DE1A22"/>
    <w:rsid w:val="00DE1E70"/>
    <w:rsid w:val="00DE3338"/>
    <w:rsid w:val="00DE3FB7"/>
    <w:rsid w:val="00DE5913"/>
    <w:rsid w:val="00DE5924"/>
    <w:rsid w:val="00DE60B7"/>
    <w:rsid w:val="00DE7200"/>
    <w:rsid w:val="00DE7E39"/>
    <w:rsid w:val="00DE7E62"/>
    <w:rsid w:val="00DF2D37"/>
    <w:rsid w:val="00DF5298"/>
    <w:rsid w:val="00DF53C1"/>
    <w:rsid w:val="00DF6BE9"/>
    <w:rsid w:val="00E00829"/>
    <w:rsid w:val="00E00879"/>
    <w:rsid w:val="00E010EA"/>
    <w:rsid w:val="00E045A6"/>
    <w:rsid w:val="00E04788"/>
    <w:rsid w:val="00E07DBA"/>
    <w:rsid w:val="00E10A3A"/>
    <w:rsid w:val="00E11733"/>
    <w:rsid w:val="00E14B7A"/>
    <w:rsid w:val="00E156DB"/>
    <w:rsid w:val="00E157B9"/>
    <w:rsid w:val="00E23791"/>
    <w:rsid w:val="00E24496"/>
    <w:rsid w:val="00E26946"/>
    <w:rsid w:val="00E3207C"/>
    <w:rsid w:val="00E324C1"/>
    <w:rsid w:val="00E32734"/>
    <w:rsid w:val="00E3273A"/>
    <w:rsid w:val="00E32D49"/>
    <w:rsid w:val="00E351E2"/>
    <w:rsid w:val="00E403F7"/>
    <w:rsid w:val="00E41A28"/>
    <w:rsid w:val="00E42542"/>
    <w:rsid w:val="00E53196"/>
    <w:rsid w:val="00E53341"/>
    <w:rsid w:val="00E53794"/>
    <w:rsid w:val="00E55D42"/>
    <w:rsid w:val="00E55F6B"/>
    <w:rsid w:val="00E5736E"/>
    <w:rsid w:val="00E63F41"/>
    <w:rsid w:val="00E73243"/>
    <w:rsid w:val="00E7712F"/>
    <w:rsid w:val="00E821BC"/>
    <w:rsid w:val="00E84319"/>
    <w:rsid w:val="00E87083"/>
    <w:rsid w:val="00E961D4"/>
    <w:rsid w:val="00E9663B"/>
    <w:rsid w:val="00E97B22"/>
    <w:rsid w:val="00EA14DB"/>
    <w:rsid w:val="00EA29D3"/>
    <w:rsid w:val="00EB631F"/>
    <w:rsid w:val="00EB6B1D"/>
    <w:rsid w:val="00EB738B"/>
    <w:rsid w:val="00EC0BB6"/>
    <w:rsid w:val="00EC1E45"/>
    <w:rsid w:val="00EC59AE"/>
    <w:rsid w:val="00EC7661"/>
    <w:rsid w:val="00ED5266"/>
    <w:rsid w:val="00ED6FD8"/>
    <w:rsid w:val="00EE45FE"/>
    <w:rsid w:val="00EE5774"/>
    <w:rsid w:val="00EE57A8"/>
    <w:rsid w:val="00EE68B7"/>
    <w:rsid w:val="00EF4069"/>
    <w:rsid w:val="00EF4CAD"/>
    <w:rsid w:val="00F00A77"/>
    <w:rsid w:val="00F021BD"/>
    <w:rsid w:val="00F0278C"/>
    <w:rsid w:val="00F02CC7"/>
    <w:rsid w:val="00F02D77"/>
    <w:rsid w:val="00F0335E"/>
    <w:rsid w:val="00F146A7"/>
    <w:rsid w:val="00F209FF"/>
    <w:rsid w:val="00F21C90"/>
    <w:rsid w:val="00F229A0"/>
    <w:rsid w:val="00F32D92"/>
    <w:rsid w:val="00F35DBF"/>
    <w:rsid w:val="00F36011"/>
    <w:rsid w:val="00F377FA"/>
    <w:rsid w:val="00F402F0"/>
    <w:rsid w:val="00F46B49"/>
    <w:rsid w:val="00F47358"/>
    <w:rsid w:val="00F51FBA"/>
    <w:rsid w:val="00F52376"/>
    <w:rsid w:val="00F5262D"/>
    <w:rsid w:val="00F56484"/>
    <w:rsid w:val="00F57446"/>
    <w:rsid w:val="00F636C5"/>
    <w:rsid w:val="00F74665"/>
    <w:rsid w:val="00F748BB"/>
    <w:rsid w:val="00F75C49"/>
    <w:rsid w:val="00F77014"/>
    <w:rsid w:val="00F7729A"/>
    <w:rsid w:val="00F776E3"/>
    <w:rsid w:val="00F80261"/>
    <w:rsid w:val="00F80BCB"/>
    <w:rsid w:val="00F86830"/>
    <w:rsid w:val="00F87D04"/>
    <w:rsid w:val="00F9155D"/>
    <w:rsid w:val="00F91F85"/>
    <w:rsid w:val="00F9437F"/>
    <w:rsid w:val="00F974CB"/>
    <w:rsid w:val="00FA0004"/>
    <w:rsid w:val="00FA1B94"/>
    <w:rsid w:val="00FA263D"/>
    <w:rsid w:val="00FA3C48"/>
    <w:rsid w:val="00FA5138"/>
    <w:rsid w:val="00FB1F12"/>
    <w:rsid w:val="00FB507C"/>
    <w:rsid w:val="00FC08E8"/>
    <w:rsid w:val="00FC1F3C"/>
    <w:rsid w:val="00FC21E3"/>
    <w:rsid w:val="00FC22F0"/>
    <w:rsid w:val="00FC2ED0"/>
    <w:rsid w:val="00FC7FE2"/>
    <w:rsid w:val="00FD1391"/>
    <w:rsid w:val="00FD1612"/>
    <w:rsid w:val="00FD2878"/>
    <w:rsid w:val="00FD4BC4"/>
    <w:rsid w:val="00FD50BD"/>
    <w:rsid w:val="00FD5A10"/>
    <w:rsid w:val="00FD5CE8"/>
    <w:rsid w:val="00FE29A6"/>
    <w:rsid w:val="00FE5075"/>
    <w:rsid w:val="00FE5C41"/>
    <w:rsid w:val="00FE6570"/>
    <w:rsid w:val="00FE74C7"/>
    <w:rsid w:val="00FF3405"/>
    <w:rsid w:val="00FF4148"/>
    <w:rsid w:val="00FF7505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E91462A-9AA4-B74C-9776-2EBC8653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2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tgt">
    <w:name w:val="tgt"/>
    <w:basedOn w:val="a0"/>
    <w:rsid w:val="004C25C3"/>
  </w:style>
  <w:style w:type="character" w:customStyle="1" w:styleId="tgt1">
    <w:name w:val="tgt1"/>
    <w:basedOn w:val="a0"/>
    <w:rsid w:val="004C2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2024-12-24T06:52:00Z</dcterms:created>
  <dcterms:modified xsi:type="dcterms:W3CDTF">2024-12-24T07:40:00Z</dcterms:modified>
</cp:coreProperties>
</file>