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F7101">
      <w:pPr>
        <w:spacing w:after="120" w:afterLines="50" w:line="360" w:lineRule="auto"/>
        <w:jc w:val="left"/>
        <w:rPr>
          <w:rFonts w:ascii="Times New Roman" w:hAnsi="Times New Roman" w:eastAsia="宋体" w:cs="Times New Roman"/>
          <w:b/>
          <w:bCs/>
          <w:sz w:val="24"/>
        </w:rPr>
      </w:pPr>
      <w:bookmarkStart w:id="0" w:name="_Hlk209682902"/>
      <w:r>
        <w:rPr>
          <w:rFonts w:ascii="Times New Roman" w:hAnsi="Times New Roman" w:eastAsia="宋体" w:cs="Times New Roman"/>
          <w:b/>
          <w:bCs/>
          <w:sz w:val="24"/>
        </w:rPr>
        <w:t>Technical Training on Sustainable Development of Coal Mining and Environmental Protection in Mining Areas in Developing Countries</w:t>
      </w:r>
    </w:p>
    <w:bookmarkEnd w:id="0"/>
    <w:p w14:paraId="04BA716C">
      <w:pPr>
        <w:spacing w:after="120" w:afterLines="50" w:line="360" w:lineRule="auto"/>
        <w:jc w:val="center"/>
        <w:rPr>
          <w:rFonts w:ascii="Times New Roman" w:hAnsi="Times New Roman" w:eastAsia="宋体" w:cs="Times New Roman"/>
          <w:b/>
          <w:bCs/>
          <w:sz w:val="32"/>
          <w:szCs w:val="32"/>
        </w:rPr>
      </w:pPr>
      <w:r>
        <w:rPr>
          <w:rFonts w:ascii="Times New Roman" w:hAnsi="Times New Roman" w:eastAsia="宋体" w:cs="Times New Roman"/>
          <w:b/>
          <w:bCs/>
          <w:sz w:val="32"/>
          <w:szCs w:val="32"/>
        </w:rPr>
        <w:t>Call for Applications</w:t>
      </w:r>
    </w:p>
    <w:p w14:paraId="4A1480E6">
      <w:pPr>
        <w:spacing w:before="120" w:beforeLines="50" w:after="120" w:afterLines="50" w:line="240" w:lineRule="auto"/>
        <w:rPr>
          <w:rFonts w:ascii="Times New Roman" w:hAnsi="Times New Roman" w:eastAsia="宋体" w:cs="Times New Roman"/>
          <w:sz w:val="24"/>
        </w:rPr>
      </w:pPr>
      <w:r>
        <w:rPr>
          <w:rFonts w:ascii="Times New Roman" w:hAnsi="Times New Roman" w:eastAsia="宋体" w:cs="Times New Roman"/>
          <w:b/>
          <w:bCs/>
          <w:sz w:val="24"/>
        </w:rPr>
        <w:t>Ⅰ. Program Overview</w:t>
      </w:r>
    </w:p>
    <w:p w14:paraId="67AE8433">
      <w:pPr>
        <w:spacing w:after="0"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To pro</w:t>
      </w:r>
      <w:r>
        <w:rPr>
          <w:rFonts w:hint="eastAsia" w:ascii="Times New Roman" w:hAnsi="Times New Roman" w:eastAsia="宋体" w:cs="Times New Roman"/>
          <w:sz w:val="24"/>
          <w:lang w:val="en-US" w:eastAsia="zh-CN"/>
        </w:rPr>
        <w:t>m</w:t>
      </w:r>
      <w:r>
        <w:rPr>
          <w:rFonts w:ascii="Times New Roman" w:hAnsi="Times New Roman" w:eastAsia="宋体" w:cs="Times New Roman"/>
          <w:sz w:val="24"/>
        </w:rPr>
        <w:t>ote international scientific and technological collaboration and capacity building in mineral resource development and ecological environmental protection, and also support the achievement of the United Nations 2030 Sustainable Development Goals</w:t>
      </w:r>
      <w:r>
        <w:rPr>
          <w:rFonts w:hint="eastAsia" w:ascii="Times New Roman" w:hAnsi="Times New Roman" w:eastAsia="宋体" w:cs="Times New Roman"/>
          <w:sz w:val="24"/>
        </w:rPr>
        <w:t>,</w:t>
      </w:r>
      <w:r>
        <w:rPr>
          <w:rFonts w:ascii="Times New Roman" w:hAnsi="Times New Roman" w:eastAsia="宋体" w:cs="Times New Roman"/>
          <w:sz w:val="24"/>
        </w:rPr>
        <w:t xml:space="preserve"> </w:t>
      </w:r>
      <w:r>
        <w:rPr>
          <w:rFonts w:hint="eastAsia" w:ascii="Times New Roman" w:hAnsi="Times New Roman" w:eastAsia="宋体" w:cs="Times New Roman"/>
          <w:sz w:val="24"/>
        </w:rPr>
        <w:t xml:space="preserve">the International Cooperation Department of the Ministry of Science and Technology of the People's Republic of China has entrusted China University of Mining and Technology (CUMT) to organize the "Technical Training on Sustainable Development of Coal Mining and Environmental Protection in Mining Areas in Developing Countries" </w:t>
      </w:r>
      <w:r>
        <w:rPr>
          <w:rFonts w:hint="eastAsia" w:ascii="Times New Roman" w:hAnsi="Times New Roman" w:eastAsia="宋体" w:cs="Times New Roman"/>
          <w:sz w:val="24"/>
          <w:lang w:val="en-US" w:eastAsia="zh-CN"/>
        </w:rPr>
        <w:t>in</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val="en-US" w:eastAsia="zh-CN"/>
        </w:rPr>
        <w:t>December</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val="en-US" w:eastAsia="zh-CN"/>
        </w:rPr>
        <w:t>2026</w:t>
      </w:r>
      <w:r>
        <w:rPr>
          <w:rFonts w:hint="eastAsia" w:ascii="Times New Roman" w:hAnsi="Times New Roman" w:eastAsia="宋体" w:cs="Times New Roman"/>
          <w:sz w:val="24"/>
        </w:rPr>
        <w:t xml:space="preserve">. </w:t>
      </w:r>
    </w:p>
    <w:p w14:paraId="2E78021E">
      <w:pPr>
        <w:spacing w:after="0" w:line="360" w:lineRule="auto"/>
        <w:jc w:val="both"/>
        <w:rPr>
          <w:rFonts w:ascii="Times New Roman" w:hAnsi="Times New Roman" w:eastAsia="宋体" w:cs="Times New Roman"/>
          <w:sz w:val="24"/>
        </w:rPr>
      </w:pPr>
      <w:r>
        <w:rPr>
          <w:rFonts w:hint="eastAsia" w:ascii="Times New Roman" w:hAnsi="Times New Roman" w:eastAsia="宋体" w:cs="Times New Roman"/>
          <w:sz w:val="24"/>
        </w:rPr>
        <w:t xml:space="preserve">This training aims to systematically </w:t>
      </w:r>
      <w:r>
        <w:rPr>
          <w:rFonts w:ascii="Times New Roman" w:hAnsi="Times New Roman" w:eastAsia="宋体" w:cs="Times New Roman"/>
          <w:sz w:val="24"/>
        </w:rPr>
        <w:t>introduce the</w:t>
      </w:r>
      <w:r>
        <w:rPr>
          <w:rFonts w:hint="eastAsia" w:ascii="Times New Roman" w:hAnsi="Times New Roman" w:eastAsia="宋体" w:cs="Times New Roman"/>
          <w:sz w:val="24"/>
        </w:rPr>
        <w:t xml:space="preserve"> China's advanced technologies and successful practices in mine site environmental management and sustainable development, build a high-level international exchange platform, and promote capacity enhancement for developing countries in resource exploitation and ecological conservation.</w:t>
      </w:r>
    </w:p>
    <w:p w14:paraId="00F1E469">
      <w:pPr>
        <w:spacing w:after="0" w:line="360" w:lineRule="auto"/>
        <w:ind w:firstLine="480" w:firstLineChars="200"/>
        <w:jc w:val="both"/>
        <w:rPr>
          <w:rFonts w:ascii="Times New Roman" w:hAnsi="Times New Roman" w:eastAsia="宋体" w:cs="Times New Roman"/>
          <w:sz w:val="24"/>
        </w:rPr>
      </w:pPr>
      <w:r>
        <w:rPr>
          <w:rFonts w:hint="eastAsia" w:ascii="Times New Roman" w:hAnsi="Times New Roman" w:eastAsia="宋体" w:cs="Times New Roman"/>
          <w:sz w:val="24"/>
        </w:rPr>
        <w:t>The following are the details regarding the recruitment process:</w:t>
      </w:r>
    </w:p>
    <w:p w14:paraId="5495BC4B">
      <w:pPr>
        <w:spacing w:before="120" w:beforeLines="50" w:after="120" w:afterLines="50" w:line="240" w:lineRule="auto"/>
        <w:rPr>
          <w:rFonts w:ascii="Times New Roman" w:hAnsi="Times New Roman" w:eastAsia="宋体" w:cs="Times New Roman"/>
          <w:sz w:val="24"/>
        </w:rPr>
      </w:pPr>
      <w:r>
        <w:rPr>
          <w:rFonts w:ascii="Times New Roman" w:hAnsi="Times New Roman" w:eastAsia="宋体" w:cs="Times New Roman"/>
          <w:b/>
          <w:bCs/>
          <w:sz w:val="24"/>
        </w:rPr>
        <w:t>Ⅱ. Program Details</w:t>
      </w:r>
    </w:p>
    <w:p w14:paraId="5CE1F7BC">
      <w:pPr>
        <w:pStyle w:val="13"/>
        <w:numPr>
          <w:ilvl w:val="0"/>
          <w:numId w:val="1"/>
        </w:numPr>
        <w:spacing w:before="0" w:after="0" w:line="360" w:lineRule="auto"/>
        <w:ind w:left="442" w:hanging="442"/>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Theme</w:t>
      </w:r>
      <w:r>
        <w:rPr>
          <w:rFonts w:ascii="Times New Roman" w:hAnsi="Times New Roman" w:eastAsia="宋体" w:cs="Times New Roman"/>
          <w:b/>
          <w:bCs/>
          <w:sz w:val="24"/>
          <w:szCs w:val="24"/>
          <w:lang w:eastAsia="zh-CN"/>
        </w:rPr>
        <w:t xml:space="preserve">: </w:t>
      </w:r>
      <w:r>
        <w:rPr>
          <w:rFonts w:hint="eastAsia" w:ascii="Times New Roman" w:hAnsi="Times New Roman" w:eastAsia="宋体" w:cs="Times New Roman"/>
          <w:sz w:val="24"/>
          <w:szCs w:val="24"/>
          <w:lang w:eastAsia="zh-CN"/>
        </w:rPr>
        <w:t>Technical Training on Sustainable Development of Coal Mining and Environmental Protection in Mining Areas in Developing Countries</w:t>
      </w:r>
      <w:r>
        <w:rPr>
          <w:rFonts w:ascii="Times New Roman" w:hAnsi="Times New Roman" w:eastAsia="宋体" w:cs="Times New Roman"/>
          <w:sz w:val="24"/>
          <w:szCs w:val="24"/>
          <w:lang w:eastAsia="zh-CN"/>
        </w:rPr>
        <w:t xml:space="preserve"> </w:t>
      </w:r>
    </w:p>
    <w:p w14:paraId="6B584C79">
      <w:pPr>
        <w:pStyle w:val="13"/>
        <w:numPr>
          <w:ilvl w:val="0"/>
          <w:numId w:val="1"/>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 xml:space="preserve">Duration: </w:t>
      </w:r>
      <w:r>
        <w:rPr>
          <w:rFonts w:hint="eastAsia" w:ascii="Times New Roman" w:hAnsi="Times New Roman" w:eastAsia="宋体" w:cs="Times New Roman"/>
          <w:sz w:val="24"/>
          <w:lang w:val="en-US" w:eastAsia="zh-CN"/>
        </w:rPr>
        <w:t>December</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vertAlign w:val="superscript"/>
          <w:lang w:val="en-US" w:eastAsia="zh-CN"/>
        </w:rPr>
        <w:t>nd</w:t>
      </w:r>
      <w:r>
        <w:rPr>
          <w:rFonts w:hint="eastAsia" w:ascii="Times New Roman" w:hAnsi="Times New Roman" w:eastAsia="宋体" w:cs="Times New Roman"/>
          <w:sz w:val="24"/>
        </w:rPr>
        <w:t xml:space="preserve"> to </w:t>
      </w:r>
      <w:r>
        <w:rPr>
          <w:rFonts w:hint="eastAsia" w:ascii="Times New Roman" w:hAnsi="Times New Roman" w:eastAsia="宋体" w:cs="Times New Roman"/>
          <w:sz w:val="24"/>
          <w:lang w:val="en-US" w:eastAsia="zh-CN"/>
        </w:rPr>
        <w:t>16</w:t>
      </w:r>
      <w:r>
        <w:rPr>
          <w:rFonts w:hint="eastAsia" w:ascii="Times New Roman" w:hAnsi="Times New Roman" w:eastAsia="宋体" w:cs="Times New Roman"/>
          <w:sz w:val="24"/>
          <w:vertAlign w:val="superscript"/>
        </w:rPr>
        <w:t>th</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val="en-US" w:eastAsia="zh-CN"/>
        </w:rPr>
        <w:t>2026</w:t>
      </w:r>
      <w:r>
        <w:rPr>
          <w:rFonts w:ascii="Times New Roman" w:hAnsi="Times New Roman" w:eastAsia="宋体" w:cs="Times New Roman"/>
          <w:sz w:val="24"/>
          <w:szCs w:val="24"/>
          <w:lang w:eastAsia="zh-CN"/>
        </w:rPr>
        <w:t xml:space="preserve"> (15 days)</w:t>
      </w:r>
    </w:p>
    <w:p w14:paraId="5180F6B9">
      <w:pPr>
        <w:pStyle w:val="13"/>
        <w:numPr>
          <w:ilvl w:val="0"/>
          <w:numId w:val="1"/>
        </w:numPr>
        <w:spacing w:before="0" w:after="0" w:line="360" w:lineRule="auto"/>
        <w:ind w:left="442" w:hanging="442"/>
        <w:rPr>
          <w:rFonts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t>Location</w:t>
      </w:r>
      <w:r>
        <w:rPr>
          <w:rFonts w:ascii="Times New Roman" w:hAnsi="Times New Roman" w:eastAsia="宋体" w:cs="Times New Roman"/>
          <w:b/>
          <w:bCs/>
          <w:sz w:val="24"/>
          <w:szCs w:val="24"/>
          <w:lang w:eastAsia="zh-CN"/>
        </w:rPr>
        <w:t xml:space="preserve">: </w:t>
      </w:r>
      <w:r>
        <w:rPr>
          <w:rFonts w:ascii="Times New Roman" w:hAnsi="Times New Roman" w:eastAsia="宋体" w:cs="Times New Roman"/>
          <w:sz w:val="24"/>
          <w:szCs w:val="24"/>
          <w:lang w:eastAsia="zh-CN"/>
        </w:rPr>
        <w:t xml:space="preserve">China University of Mining and Technology </w:t>
      </w:r>
      <w:r>
        <w:rPr>
          <w:rFonts w:hint="eastAsia" w:ascii="Times New Roman" w:hAnsi="Times New Roman" w:eastAsia="宋体" w:cs="Times New Roman"/>
          <w:sz w:val="24"/>
          <w:szCs w:val="24"/>
          <w:lang w:eastAsia="zh-CN"/>
        </w:rPr>
        <w:t>(CUMT)</w:t>
      </w:r>
      <w:r>
        <w:rPr>
          <w:rFonts w:ascii="Times New Roman" w:hAnsi="Times New Roman" w:eastAsia="宋体" w:cs="Times New Roman"/>
          <w:sz w:val="24"/>
          <w:szCs w:val="24"/>
          <w:lang w:eastAsia="zh-CN"/>
        </w:rPr>
        <w:t>, Xuzhou City, Jiangsu Province, People's Republic of China</w:t>
      </w:r>
      <w:r>
        <w:rPr>
          <w:rFonts w:hint="eastAsia" w:ascii="Times New Roman" w:hAnsi="Times New Roman" w:eastAsia="宋体" w:cs="Times New Roman"/>
          <w:sz w:val="24"/>
          <w:szCs w:val="24"/>
          <w:lang w:eastAsia="zh-CN"/>
        </w:rPr>
        <w:t>, 221116</w:t>
      </w:r>
    </w:p>
    <w:p w14:paraId="3A39A6C8">
      <w:pPr>
        <w:pStyle w:val="13"/>
        <w:numPr>
          <w:ilvl w:val="0"/>
          <w:numId w:val="1"/>
        </w:numPr>
        <w:spacing w:before="0" w:after="0" w:line="360" w:lineRule="auto"/>
        <w:ind w:left="442" w:hanging="442"/>
        <w:rPr>
          <w:rFonts w:ascii="Times New Roman" w:hAnsi="Times New Roman" w:eastAsia="宋体" w:cs="Times New Roman"/>
          <w:b/>
          <w:bCs/>
          <w:sz w:val="24"/>
          <w:szCs w:val="24"/>
          <w:lang w:eastAsia="zh-CN"/>
        </w:rPr>
      </w:pPr>
      <w:r>
        <w:rPr>
          <w:rFonts w:ascii="Times New Roman" w:hAnsi="Times New Roman" w:eastAsia="宋体" w:cs="Times New Roman"/>
          <w:b/>
          <w:bCs/>
          <w:sz w:val="24"/>
          <w:szCs w:val="24"/>
          <w:lang w:eastAsia="zh-CN"/>
        </w:rPr>
        <w:t xml:space="preserve">Language: </w:t>
      </w:r>
      <w:r>
        <w:rPr>
          <w:rFonts w:ascii="Times New Roman" w:hAnsi="Times New Roman" w:eastAsia="宋体" w:cs="Times New Roman"/>
          <w:sz w:val="24"/>
          <w:szCs w:val="24"/>
          <w:lang w:eastAsia="zh-CN"/>
        </w:rPr>
        <w:t xml:space="preserve">English </w:t>
      </w:r>
    </w:p>
    <w:p w14:paraId="4EE28763">
      <w:pPr>
        <w:pStyle w:val="13"/>
        <w:numPr>
          <w:ilvl w:val="0"/>
          <w:numId w:val="1"/>
        </w:numPr>
        <w:spacing w:before="0" w:after="0" w:line="360" w:lineRule="auto"/>
        <w:ind w:left="442" w:hanging="442"/>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 xml:space="preserve">Participant Capacity: </w:t>
      </w:r>
      <w:r>
        <w:rPr>
          <w:rFonts w:hint="eastAsia" w:ascii="Times New Roman" w:hAnsi="Times New Roman" w:eastAsia="宋体" w:cs="Times New Roman"/>
          <w:sz w:val="24"/>
          <w:szCs w:val="24"/>
          <w:lang w:eastAsia="zh-CN"/>
        </w:rPr>
        <w:t>20</w:t>
      </w:r>
    </w:p>
    <w:p w14:paraId="0117F108">
      <w:pPr>
        <w:spacing w:before="120" w:beforeLines="50" w:after="120" w:afterLines="50" w:line="240" w:lineRule="auto"/>
        <w:rPr>
          <w:rFonts w:ascii="Times New Roman" w:hAnsi="Times New Roman" w:eastAsia="宋体" w:cs="Times New Roman"/>
          <w:b/>
          <w:bCs/>
          <w:sz w:val="24"/>
        </w:rPr>
      </w:pPr>
      <w:r>
        <w:rPr>
          <w:rFonts w:ascii="Times New Roman" w:hAnsi="Times New Roman" w:eastAsia="宋体" w:cs="Times New Roman"/>
          <w:b/>
          <w:bCs/>
          <w:sz w:val="24"/>
        </w:rPr>
        <w:t>Ⅲ.</w:t>
      </w:r>
      <w:r>
        <w:rPr>
          <w:rFonts w:ascii="Times New Roman" w:hAnsi="Times New Roman" w:cs="Times New Roman"/>
          <w:sz w:val="24"/>
        </w:rPr>
        <w:t xml:space="preserve"> </w:t>
      </w:r>
      <w:r>
        <w:rPr>
          <w:rFonts w:ascii="Times New Roman" w:hAnsi="Times New Roman" w:eastAsia="宋体" w:cs="Times New Roman"/>
          <w:b/>
          <w:bCs/>
          <w:sz w:val="24"/>
        </w:rPr>
        <w:t xml:space="preserve">Program </w:t>
      </w:r>
      <w:r>
        <w:rPr>
          <w:rFonts w:hint="eastAsia" w:ascii="Times New Roman" w:hAnsi="Times New Roman" w:eastAsia="宋体" w:cs="Times New Roman"/>
          <w:b/>
          <w:bCs/>
          <w:sz w:val="24"/>
        </w:rPr>
        <w:t>Content</w:t>
      </w:r>
    </w:p>
    <w:p w14:paraId="325AA829">
      <w:pPr>
        <w:spacing w:after="0"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The training program will employ an integrated approach including theoretical lectures, case studies, experimental demonstrations, and field investigations. The training program includes, but is not limited to:</w:t>
      </w:r>
    </w:p>
    <w:p w14:paraId="4AAA9C50">
      <w:pPr>
        <w:pStyle w:val="13"/>
        <w:numPr>
          <w:ilvl w:val="0"/>
          <w:numId w:val="2"/>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International Policies and China's Strategies:</w:t>
      </w:r>
      <w:r>
        <w:rPr>
          <w:rFonts w:ascii="Times New Roman" w:hAnsi="Times New Roman" w:eastAsia="宋体" w:cs="Times New Roman"/>
          <w:sz w:val="24"/>
          <w:szCs w:val="24"/>
          <w:lang w:eastAsia="zh-CN"/>
        </w:rPr>
        <w:t xml:space="preserve"> The Paris Agreement and carbon neutrality in Mining</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lang w:eastAsia="zh-CN"/>
        </w:rPr>
        <w:t xml:space="preserve"> China's "Mountains, Rivers, Forests, Farmlands, Lakes, Grasslands, and Sand" systematic governance concepts and policies.</w:t>
      </w:r>
    </w:p>
    <w:p w14:paraId="137FE7BE">
      <w:pPr>
        <w:pStyle w:val="13"/>
        <w:numPr>
          <w:ilvl w:val="0"/>
          <w:numId w:val="2"/>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Technical Methods:</w:t>
      </w:r>
      <w:r>
        <w:rPr>
          <w:rFonts w:ascii="Times New Roman" w:hAnsi="Times New Roman" w:eastAsia="宋体" w:cs="Times New Roman"/>
          <w:sz w:val="24"/>
          <w:szCs w:val="24"/>
          <w:lang w:eastAsia="zh-CN"/>
        </w:rPr>
        <w:t xml:space="preserve"> Current status of environmental pollution and ecological degradation in mining areas, environmental pollution control and ecological restoration technologies, mining geological environment monitoring and assessment.</w:t>
      </w:r>
    </w:p>
    <w:p w14:paraId="3197D6CD">
      <w:pPr>
        <w:pStyle w:val="13"/>
        <w:numPr>
          <w:ilvl w:val="0"/>
          <w:numId w:val="2"/>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Management and Practical Applications:</w:t>
      </w:r>
      <w:r>
        <w:rPr>
          <w:rFonts w:ascii="Times New Roman" w:hAnsi="Times New Roman" w:eastAsia="宋体" w:cs="Times New Roman"/>
          <w:sz w:val="24"/>
          <w:szCs w:val="24"/>
          <w:lang w:eastAsia="zh-CN"/>
        </w:rPr>
        <w:t xml:space="preserve"> Mining ecological environment management systems, environmental impact assessments, comparative analysis of international best practices.</w:t>
      </w:r>
    </w:p>
    <w:p w14:paraId="6083D88E">
      <w:pPr>
        <w:pStyle w:val="13"/>
        <w:numPr>
          <w:ilvl w:val="0"/>
          <w:numId w:val="2"/>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Case Studies and Fieldwork:</w:t>
      </w:r>
      <w:r>
        <w:rPr>
          <w:rFonts w:ascii="Times New Roman" w:hAnsi="Times New Roman" w:eastAsia="宋体" w:cs="Times New Roman"/>
          <w:sz w:val="24"/>
          <w:szCs w:val="24"/>
          <w:lang w:eastAsia="zh-CN"/>
        </w:rPr>
        <w:t xml:space="preserve"> In-depth analysis of internationally recognized cases, such as the ecological restoration of the Pan'an Lake coal mining subsidence area in Xuzhou and the transformation of the Jiulishan industrial and mining wasteland.</w:t>
      </w:r>
    </w:p>
    <w:p w14:paraId="7DD69C36">
      <w:pPr>
        <w:spacing w:before="120" w:beforeLines="50" w:after="120" w:afterLines="50" w:line="360" w:lineRule="auto"/>
        <w:rPr>
          <w:rFonts w:ascii="Times New Roman" w:hAnsi="Times New Roman" w:eastAsia="宋体" w:cs="Times New Roman"/>
          <w:sz w:val="24"/>
        </w:rPr>
      </w:pPr>
      <w:r>
        <w:rPr>
          <w:rFonts w:ascii="Times New Roman" w:hAnsi="Times New Roman" w:eastAsia="宋体" w:cs="Times New Roman"/>
          <w:b/>
          <w:bCs/>
          <w:sz w:val="24"/>
        </w:rPr>
        <w:t xml:space="preserve">Ⅳ. </w:t>
      </w:r>
      <w:r>
        <w:rPr>
          <w:rFonts w:hint="eastAsia" w:ascii="Times New Roman" w:hAnsi="Times New Roman" w:eastAsia="宋体" w:cs="Times New Roman"/>
          <w:b/>
          <w:bCs/>
          <w:sz w:val="24"/>
        </w:rPr>
        <w:t>Enrollment objectives</w:t>
      </w:r>
    </w:p>
    <w:p w14:paraId="4886B32B">
      <w:pPr>
        <w:spacing w:after="0"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A.  Scope</w:t>
      </w:r>
    </w:p>
    <w:p w14:paraId="60BA6536">
      <w:pPr>
        <w:spacing w:after="0" w:line="360" w:lineRule="auto"/>
        <w:ind w:firstLine="480" w:firstLineChars="200"/>
        <w:jc w:val="both"/>
        <w:rPr>
          <w:rFonts w:ascii="Times New Roman" w:hAnsi="Times New Roman" w:eastAsia="宋体" w:cs="Times New Roman"/>
          <w:sz w:val="24"/>
        </w:rPr>
      </w:pPr>
      <w:r>
        <w:rPr>
          <w:rFonts w:hint="eastAsia" w:ascii="Times New Roman" w:hAnsi="Times New Roman" w:eastAsia="宋体" w:cs="Times New Roman"/>
          <w:sz w:val="24"/>
        </w:rPr>
        <w:t>The program targets faculty and professionals from CUMT's cooperating universities and institutions. It is also open to participants from other developing countries facing challenges in coal mining area environmental protection and ecological management. Applications are also welcome from institutions and individuals dedicated to addressing the above issues.</w:t>
      </w:r>
    </w:p>
    <w:p w14:paraId="67F8D823">
      <w:pPr>
        <w:spacing w:after="0" w:line="360" w:lineRule="auto"/>
        <w:rPr>
          <w:rFonts w:ascii="Times New Roman" w:hAnsi="Times New Roman" w:eastAsia="宋体" w:cs="Times New Roman"/>
          <w:b/>
          <w:bCs/>
          <w:sz w:val="24"/>
        </w:rPr>
      </w:pPr>
      <w:r>
        <w:rPr>
          <w:rFonts w:hint="eastAsia" w:ascii="Times New Roman" w:hAnsi="Times New Roman" w:eastAsia="宋体" w:cs="Times New Roman"/>
          <w:b/>
          <w:bCs/>
          <w:sz w:val="24"/>
        </w:rPr>
        <w:t xml:space="preserve">B.  Professional </w:t>
      </w:r>
      <w:r>
        <w:rPr>
          <w:rFonts w:ascii="Times New Roman" w:hAnsi="Times New Roman" w:eastAsia="宋体" w:cs="Times New Roman"/>
          <w:b/>
          <w:bCs/>
          <w:sz w:val="24"/>
        </w:rPr>
        <w:t>Criteria</w:t>
      </w:r>
    </w:p>
    <w:p w14:paraId="05BF58A3">
      <w:pPr>
        <w:pStyle w:val="13"/>
        <w:spacing w:before="0" w:after="0" w:line="360" w:lineRule="auto"/>
        <w:ind w:left="440"/>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Research</w:t>
      </w:r>
      <w:r>
        <w:rPr>
          <w:rFonts w:ascii="Times New Roman" w:hAnsi="Times New Roman" w:eastAsia="宋体" w:cs="Times New Roman"/>
          <w:b/>
          <w:bCs/>
          <w:sz w:val="24"/>
          <w:szCs w:val="24"/>
          <w:lang w:eastAsia="zh-CN"/>
        </w:rPr>
        <w:t xml:space="preserve"> Institut</w:t>
      </w:r>
      <w:r>
        <w:rPr>
          <w:rFonts w:hint="eastAsia" w:ascii="Times New Roman" w:hAnsi="Times New Roman" w:eastAsia="宋体" w:cs="Times New Roman"/>
          <w:b/>
          <w:bCs/>
          <w:sz w:val="24"/>
          <w:szCs w:val="24"/>
          <w:lang w:eastAsia="zh-CN"/>
        </w:rPr>
        <w:t>ion and University:</w:t>
      </w:r>
      <w:r>
        <w:rPr>
          <w:rFonts w:hint="eastAsia" w:ascii="Times New Roman" w:hAnsi="Times New Roman" w:eastAsia="宋体" w:cs="Times New Roman"/>
          <w:sz w:val="24"/>
          <w:szCs w:val="24"/>
          <w:lang w:eastAsia="zh-CN"/>
        </w:rPr>
        <w:t xml:space="preserve"> Faculty members or researchers from universities or research institution specializing in coal mining environment</w:t>
      </w:r>
      <w:r>
        <w:rPr>
          <w:rFonts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rPr>
        <w:t>ecological restoration</w:t>
      </w:r>
      <w:r>
        <w:rPr>
          <w:rFonts w:ascii="Times New Roman" w:hAnsi="Times New Roman" w:eastAsia="宋体" w:cs="Times New Roman"/>
          <w:sz w:val="24"/>
          <w:szCs w:val="24"/>
          <w:lang w:eastAsia="zh-CN"/>
        </w:rPr>
        <w:t>/other related areas</w:t>
      </w:r>
      <w:r>
        <w:rPr>
          <w:rFonts w:hint="eastAsia" w:ascii="Times New Roman" w:hAnsi="Times New Roman" w:eastAsia="宋体" w:cs="Times New Roman"/>
          <w:sz w:val="24"/>
          <w:szCs w:val="24"/>
          <w:lang w:eastAsia="zh-CN"/>
        </w:rPr>
        <w:t xml:space="preserve">. </w:t>
      </w:r>
      <w:r>
        <w:rPr>
          <w:rFonts w:ascii="Times New Roman" w:hAnsi="Times New Roman" w:eastAsia="宋体" w:cs="Times New Roman"/>
          <w:sz w:val="24"/>
          <w:szCs w:val="24"/>
          <w:lang w:eastAsia="zh-CN"/>
        </w:rPr>
        <w:t>People who had a</w:t>
      </w:r>
      <w:r>
        <w:rPr>
          <w:rFonts w:hint="eastAsia" w:ascii="Times New Roman" w:hAnsi="Times New Roman" w:eastAsia="宋体" w:cs="Times New Roman"/>
          <w:sz w:val="24"/>
          <w:szCs w:val="24"/>
          <w:lang w:eastAsia="zh-CN"/>
        </w:rPr>
        <w:t xml:space="preserve"> PhD</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or senior-level academic title in a relevant field is preferred.</w:t>
      </w:r>
    </w:p>
    <w:p w14:paraId="2C5B3C5B">
      <w:pPr>
        <w:pStyle w:val="13"/>
        <w:numPr>
          <w:ilvl w:val="0"/>
          <w:numId w:val="3"/>
        </w:numPr>
        <w:spacing w:before="0" w:after="0" w:line="360" w:lineRule="auto"/>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 xml:space="preserve">Government &amp; Management </w:t>
      </w:r>
      <w:r>
        <w:rPr>
          <w:rFonts w:ascii="Times New Roman" w:hAnsi="Times New Roman" w:eastAsia="宋体" w:cs="Times New Roman"/>
          <w:b/>
          <w:bCs/>
          <w:sz w:val="24"/>
          <w:szCs w:val="24"/>
          <w:lang w:eastAsia="zh-CN"/>
        </w:rPr>
        <w:t>Institut</w:t>
      </w:r>
      <w:r>
        <w:rPr>
          <w:rFonts w:hint="eastAsia" w:ascii="Times New Roman" w:hAnsi="Times New Roman" w:eastAsia="宋体" w:cs="Times New Roman"/>
          <w:b/>
          <w:bCs/>
          <w:sz w:val="24"/>
          <w:szCs w:val="24"/>
          <w:lang w:eastAsia="zh-CN"/>
        </w:rPr>
        <w:t>ion:</w:t>
      </w:r>
      <w:r>
        <w:rPr>
          <w:rFonts w:hint="eastAsia" w:ascii="Times New Roman" w:hAnsi="Times New Roman" w:eastAsia="宋体" w:cs="Times New Roman"/>
          <w:sz w:val="24"/>
          <w:szCs w:val="24"/>
          <w:lang w:eastAsia="zh-CN"/>
        </w:rPr>
        <w:t xml:space="preserve"> Mid-level to senior officer from departments responsible for coal mining environmental and ecological restoration management. Candidates who have at least two years of experience in policy formulation or regulatory oversight are preferred.</w:t>
      </w:r>
    </w:p>
    <w:p w14:paraId="75152855">
      <w:pPr>
        <w:pStyle w:val="13"/>
        <w:numPr>
          <w:ilvl w:val="0"/>
          <w:numId w:val="3"/>
        </w:numPr>
        <w:spacing w:before="0" w:after="0" w:line="360" w:lineRule="auto"/>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Industry &amp; Enterprises:</w:t>
      </w:r>
      <w:r>
        <w:rPr>
          <w:rFonts w:hint="eastAsia" w:ascii="Times New Roman" w:hAnsi="Times New Roman" w:eastAsia="宋体" w:cs="Times New Roman"/>
          <w:sz w:val="24"/>
          <w:szCs w:val="24"/>
          <w:lang w:eastAsia="zh-CN"/>
        </w:rPr>
        <w:t xml:space="preserve"> Technical specialists from coal mining or environmental engineering companies are welcome. Specialists who have practical experience in leading or participating in projects related to mining area environmental monitoring, land reclamation, or similar fields are preferred.</w:t>
      </w:r>
    </w:p>
    <w:p w14:paraId="7E5E5E78">
      <w:pPr>
        <w:spacing w:before="120" w:beforeLines="50" w:after="120" w:afterLines="50" w:line="240" w:lineRule="auto"/>
        <w:rPr>
          <w:rFonts w:ascii="Times New Roman" w:hAnsi="Times New Roman" w:eastAsia="宋体" w:cs="Times New Roman"/>
          <w:sz w:val="24"/>
        </w:rPr>
      </w:pPr>
      <w:r>
        <w:rPr>
          <w:rFonts w:ascii="Times New Roman" w:hAnsi="Times New Roman" w:eastAsia="宋体" w:cs="Times New Roman"/>
          <w:b/>
          <w:bCs/>
          <w:sz w:val="24"/>
        </w:rPr>
        <w:t>Ⅴ. Application Requirements</w:t>
      </w:r>
    </w:p>
    <w:p w14:paraId="12F44970">
      <w:pPr>
        <w:pStyle w:val="13"/>
        <w:numPr>
          <w:ilvl w:val="0"/>
          <w:numId w:val="4"/>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Background:</w:t>
      </w:r>
      <w:r>
        <w:rPr>
          <w:rFonts w:hint="eastAsia" w:ascii="Times New Roman" w:hAnsi="Times New Roman" w:eastAsia="宋体" w:cs="Times New Roman"/>
          <w:b/>
          <w:bCs/>
          <w:sz w:val="24"/>
          <w:szCs w:val="24"/>
          <w:lang w:eastAsia="zh-CN"/>
        </w:rPr>
        <w:t xml:space="preserve"> </w:t>
      </w:r>
      <w:r>
        <w:rPr>
          <w:rFonts w:hint="eastAsia" w:ascii="Times New Roman" w:hAnsi="Times New Roman" w:eastAsia="宋体" w:cs="Times New Roman"/>
          <w:sz w:val="24"/>
          <w:szCs w:val="24"/>
          <w:lang w:eastAsia="zh-CN"/>
        </w:rPr>
        <w:t>The academic degree or professional experience in Environmental Engineering, Environmental Science, Mining Environment, Mining Geology, Mining Hydrogeology, Mining Engineering, Land and Ecological Restoration, or a closely related field.</w:t>
      </w:r>
    </w:p>
    <w:p w14:paraId="4C24270D">
      <w:pPr>
        <w:pStyle w:val="13"/>
        <w:numPr>
          <w:ilvl w:val="0"/>
          <w:numId w:val="4"/>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 xml:space="preserve">Language and </w:t>
      </w:r>
      <w:r>
        <w:rPr>
          <w:rFonts w:hint="eastAsia" w:ascii="Times New Roman" w:hAnsi="Times New Roman" w:eastAsia="宋体" w:cs="Times New Roman"/>
          <w:b/>
          <w:bCs/>
          <w:sz w:val="24"/>
          <w:szCs w:val="24"/>
          <w:lang w:eastAsia="zh-CN"/>
        </w:rPr>
        <w:t>Competence</w:t>
      </w:r>
      <w:r>
        <w:rPr>
          <w:rFonts w:ascii="Times New Roman" w:hAnsi="Times New Roman" w:eastAsia="宋体" w:cs="Times New Roman"/>
          <w:b/>
          <w:bCs/>
          <w:sz w:val="24"/>
          <w:szCs w:val="24"/>
          <w:lang w:eastAsia="zh-CN"/>
        </w:rPr>
        <w:t>:</w:t>
      </w:r>
      <w:r>
        <w:rPr>
          <w:rFonts w:hint="eastAsia"/>
          <w:lang w:eastAsia="zh-CN"/>
        </w:rPr>
        <w:t xml:space="preserve"> </w:t>
      </w:r>
      <w:r>
        <w:rPr>
          <w:rFonts w:hint="eastAsia" w:ascii="Times New Roman" w:hAnsi="Times New Roman" w:eastAsia="宋体" w:cs="Times New Roman"/>
          <w:sz w:val="24"/>
          <w:szCs w:val="24"/>
          <w:lang w:eastAsia="zh-CN"/>
        </w:rPr>
        <w:t>Candidate</w:t>
      </w:r>
      <w:r>
        <w:rPr>
          <w:rFonts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rPr>
        <w:t>s English (listening, speaking, reading, and writing) are sufficient for independent participation in lectures and discussions. Candidates with basic environmental monitoring or engineering practical skills are preferred.</w:t>
      </w:r>
    </w:p>
    <w:p w14:paraId="4A254A2E">
      <w:pPr>
        <w:pStyle w:val="13"/>
        <w:numPr>
          <w:ilvl w:val="0"/>
          <w:numId w:val="4"/>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Cooperation Intent:</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Candidate should endorse the principle of synergistic development between ecological protection and resource exploitation. A demonstrated willingness to engage in future technical cooperation, joint projects, or academic exchanges with CUMT is preferred.</w:t>
      </w:r>
    </w:p>
    <w:p w14:paraId="2BEF7509">
      <w:pPr>
        <w:pStyle w:val="13"/>
        <w:numPr>
          <w:ilvl w:val="0"/>
          <w:numId w:val="4"/>
        </w:numPr>
        <w:spacing w:before="0" w:after="0" w:line="360" w:lineRule="auto"/>
        <w:ind w:left="442" w:hanging="442"/>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Others</w:t>
      </w:r>
      <w:r>
        <w:rPr>
          <w:rFonts w:ascii="Times New Roman" w:hAnsi="Times New Roman" w:eastAsia="宋体" w:cs="Times New Roman"/>
          <w:b/>
          <w:bCs/>
          <w:sz w:val="24"/>
          <w:szCs w:val="24"/>
          <w:lang w:eastAsia="zh-CN"/>
        </w:rPr>
        <w:t>:</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To c</w:t>
      </w:r>
      <w:r>
        <w:rPr>
          <w:rFonts w:ascii="Times New Roman" w:hAnsi="Times New Roman" w:eastAsia="宋体" w:cs="Times New Roman"/>
          <w:sz w:val="24"/>
          <w:szCs w:val="24"/>
          <w:lang w:eastAsia="zh-CN"/>
        </w:rPr>
        <w:t>ommit to adhering to all program policies and participating fully in all training sessions and practical activities.</w:t>
      </w:r>
    </w:p>
    <w:p w14:paraId="3342FED3">
      <w:pPr>
        <w:spacing w:before="120" w:beforeLines="50" w:after="120" w:afterLines="50" w:line="240" w:lineRule="auto"/>
        <w:rPr>
          <w:rFonts w:ascii="Times New Roman" w:hAnsi="Times New Roman" w:eastAsia="宋体" w:cs="Times New Roman"/>
          <w:b/>
          <w:bCs/>
          <w:sz w:val="24"/>
        </w:rPr>
      </w:pPr>
      <w:r>
        <w:rPr>
          <w:rFonts w:ascii="Times New Roman" w:hAnsi="Times New Roman" w:eastAsia="宋体" w:cs="Times New Roman"/>
          <w:b/>
          <w:bCs/>
          <w:sz w:val="24"/>
        </w:rPr>
        <w:t>Ⅵ. Financial Arrangements</w:t>
      </w:r>
    </w:p>
    <w:p w14:paraId="2E4BC710">
      <w:pPr>
        <w:pStyle w:val="13"/>
        <w:numPr>
          <w:ilvl w:val="0"/>
          <w:numId w:val="5"/>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Costs Covered by the Organizer:</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 xml:space="preserve">Training fees, training materials, accommodation, and meals during the training. Standard accommodation is provided </w:t>
      </w:r>
      <w:r>
        <w:rPr>
          <w:rFonts w:hint="eastAsia" w:ascii="Times New Roman" w:hAnsi="Times New Roman" w:eastAsia="宋体" w:cs="Times New Roman"/>
          <w:sz w:val="24"/>
          <w:szCs w:val="24"/>
          <w:lang w:val="en-US" w:eastAsia="zh-CN"/>
        </w:rPr>
        <w:t xml:space="preserve">for two person </w:t>
      </w:r>
      <w:r>
        <w:rPr>
          <w:rFonts w:hint="eastAsia" w:ascii="Times New Roman" w:hAnsi="Times New Roman" w:eastAsia="宋体" w:cs="Times New Roman"/>
          <w:sz w:val="24"/>
          <w:szCs w:val="24"/>
          <w:lang w:eastAsia="zh-CN"/>
        </w:rPr>
        <w:t xml:space="preserve">in </w:t>
      </w:r>
      <w:r>
        <w:rPr>
          <w:rFonts w:ascii="Times New Roman" w:hAnsi="Times New Roman" w:eastAsia="宋体" w:cs="Times New Roman"/>
          <w:sz w:val="24"/>
          <w:szCs w:val="24"/>
          <w:lang w:eastAsia="zh-CN"/>
        </w:rPr>
        <w:t>two</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lang w:eastAsia="zh-CN"/>
        </w:rPr>
        <w:t>bed</w:t>
      </w:r>
      <w:r>
        <w:rPr>
          <w:rFonts w:hint="eastAsia" w:ascii="Times New Roman" w:hAnsi="Times New Roman" w:eastAsia="宋体" w:cs="Times New Roman"/>
          <w:sz w:val="24"/>
          <w:szCs w:val="24"/>
          <w:lang w:eastAsia="zh-CN"/>
        </w:rPr>
        <w:t xml:space="preserve"> rooms. A single room is available for an additional </w:t>
      </w:r>
      <w:r>
        <w:rPr>
          <w:rFonts w:ascii="Times New Roman" w:hAnsi="Times New Roman" w:eastAsia="宋体" w:cs="Times New Roman"/>
          <w:sz w:val="24"/>
          <w:szCs w:val="24"/>
          <w:lang w:eastAsia="zh-CN"/>
        </w:rPr>
        <w:t>personal payment</w:t>
      </w:r>
      <w:r>
        <w:rPr>
          <w:rFonts w:hint="eastAsia" w:ascii="Times New Roman" w:hAnsi="Times New Roman" w:eastAsia="宋体" w:cs="Times New Roman"/>
          <w:sz w:val="24"/>
          <w:szCs w:val="24"/>
          <w:lang w:eastAsia="zh-CN"/>
        </w:rPr>
        <w:t>.</w:t>
      </w:r>
    </w:p>
    <w:p w14:paraId="20AB08F8">
      <w:pPr>
        <w:pStyle w:val="13"/>
        <w:numPr>
          <w:ilvl w:val="0"/>
          <w:numId w:val="5"/>
        </w:numPr>
        <w:spacing w:before="0" w:after="0" w:line="360" w:lineRule="auto"/>
        <w:ind w:left="442" w:hanging="442"/>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 xml:space="preserve">Costs </w:t>
      </w:r>
      <w:r>
        <w:rPr>
          <w:rFonts w:hint="eastAsia" w:ascii="Times New Roman" w:hAnsi="Times New Roman" w:eastAsia="宋体" w:cs="Times New Roman"/>
          <w:b/>
          <w:bCs/>
          <w:sz w:val="24"/>
          <w:szCs w:val="24"/>
          <w:lang w:eastAsia="zh-CN"/>
        </w:rPr>
        <w:t xml:space="preserve">Covered </w:t>
      </w:r>
      <w:r>
        <w:rPr>
          <w:rFonts w:ascii="Times New Roman" w:hAnsi="Times New Roman" w:eastAsia="宋体" w:cs="Times New Roman"/>
          <w:b/>
          <w:bCs/>
          <w:sz w:val="24"/>
          <w:szCs w:val="24"/>
          <w:lang w:eastAsia="zh-CN"/>
        </w:rPr>
        <w:t>by the Participant:</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A</w:t>
      </w:r>
      <w:r>
        <w:rPr>
          <w:rFonts w:ascii="Times New Roman" w:hAnsi="Times New Roman" w:eastAsia="宋体" w:cs="Times New Roman"/>
          <w:sz w:val="24"/>
          <w:szCs w:val="24"/>
          <w:lang w:eastAsia="zh-CN"/>
        </w:rPr>
        <w:t xml:space="preserve">irline tickets fees, visa application fees, </w:t>
      </w:r>
      <w:r>
        <w:rPr>
          <w:rFonts w:hint="eastAsia" w:ascii="Times New Roman" w:hAnsi="Times New Roman" w:eastAsia="宋体" w:cs="Times New Roman"/>
          <w:sz w:val="24"/>
          <w:szCs w:val="24"/>
          <w:lang w:eastAsia="zh-CN"/>
        </w:rPr>
        <w:t xml:space="preserve">medical insurance, </w:t>
      </w:r>
      <w:r>
        <w:rPr>
          <w:rFonts w:ascii="Times New Roman" w:hAnsi="Times New Roman" w:eastAsia="宋体" w:cs="Times New Roman"/>
          <w:sz w:val="24"/>
          <w:szCs w:val="24"/>
          <w:lang w:eastAsia="zh-CN"/>
        </w:rPr>
        <w:t>personal expenses, and any other costs not explicitly mentioned as the above covered fees.</w:t>
      </w:r>
    </w:p>
    <w:p w14:paraId="3F2ABD9E">
      <w:pPr>
        <w:spacing w:before="120" w:beforeLines="50" w:after="120" w:afterLines="50" w:line="240" w:lineRule="auto"/>
        <w:rPr>
          <w:rFonts w:ascii="Times New Roman" w:hAnsi="Times New Roman" w:eastAsia="宋体" w:cs="Times New Roman"/>
          <w:b/>
          <w:bCs/>
          <w:sz w:val="24"/>
        </w:rPr>
      </w:pPr>
      <w:r>
        <w:rPr>
          <w:rFonts w:ascii="Times New Roman" w:hAnsi="Times New Roman" w:eastAsia="宋体" w:cs="Times New Roman"/>
          <w:b/>
          <w:bCs/>
          <w:sz w:val="24"/>
        </w:rPr>
        <w:t xml:space="preserve">Ⅶ. Application and Admission </w:t>
      </w:r>
      <w:r>
        <w:rPr>
          <w:rFonts w:hint="eastAsia" w:ascii="Times New Roman" w:hAnsi="Times New Roman" w:eastAsia="宋体" w:cs="Times New Roman"/>
          <w:b/>
          <w:bCs/>
          <w:sz w:val="24"/>
        </w:rPr>
        <w:t>Process</w:t>
      </w:r>
    </w:p>
    <w:p w14:paraId="28822854">
      <w:pPr>
        <w:spacing w:after="0" w:line="360" w:lineRule="auto"/>
        <w:rPr>
          <w:rFonts w:ascii="Times New Roman" w:hAnsi="Times New Roman" w:eastAsia="宋体" w:cs="Times New Roman"/>
          <w:sz w:val="24"/>
        </w:rPr>
      </w:pPr>
      <w:r>
        <w:rPr>
          <w:rFonts w:hint="eastAsia" w:ascii="Times New Roman" w:hAnsi="Times New Roman" w:eastAsia="宋体" w:cs="Times New Roman"/>
          <w:b/>
          <w:bCs/>
          <w:sz w:val="24"/>
        </w:rPr>
        <w:t xml:space="preserve">A. </w:t>
      </w:r>
      <w:r>
        <w:rPr>
          <w:rFonts w:ascii="Times New Roman" w:hAnsi="Times New Roman" w:eastAsia="宋体" w:cs="Times New Roman"/>
          <w:b/>
          <w:bCs/>
          <w:sz w:val="24"/>
        </w:rPr>
        <w:t>Application Submission</w:t>
      </w:r>
    </w:p>
    <w:p w14:paraId="73285014">
      <w:pPr>
        <w:spacing w:after="0" w:line="360" w:lineRule="auto"/>
        <w:rPr>
          <w:rFonts w:ascii="Times New Roman" w:hAnsi="Times New Roman" w:eastAsia="宋体" w:cs="Times New Roman"/>
          <w:b/>
          <w:bCs/>
          <w:sz w:val="24"/>
        </w:rPr>
      </w:pPr>
      <w:r>
        <w:rPr>
          <w:rFonts w:ascii="Times New Roman" w:hAnsi="Times New Roman" w:eastAsia="宋体" w:cs="Times New Roman"/>
          <w:b/>
          <w:bCs/>
          <w:sz w:val="24"/>
        </w:rPr>
        <w:t>Step 1:</w:t>
      </w:r>
      <w:r>
        <w:rPr>
          <w:rFonts w:hint="eastAsia"/>
        </w:rPr>
        <w:t xml:space="preserve"> </w:t>
      </w:r>
      <w:r>
        <w:rPr>
          <w:rFonts w:hint="eastAsia" w:ascii="Times New Roman" w:hAnsi="Times New Roman" w:eastAsia="宋体" w:cs="Times New Roman"/>
          <w:b/>
          <w:bCs/>
          <w:sz w:val="24"/>
        </w:rPr>
        <w:t>Preliminary Application via Email</w:t>
      </w:r>
    </w:p>
    <w:p w14:paraId="0EB23930">
      <w:pPr>
        <w:spacing w:after="0"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 xml:space="preserve">Applicants should compile the following documents and email them to the contact person </w:t>
      </w:r>
      <w:r>
        <w:rPr>
          <w:rFonts w:hint="eastAsia" w:ascii="Times New Roman" w:hAnsi="Times New Roman" w:eastAsia="宋体" w:cs="Times New Roman"/>
          <w:sz w:val="24"/>
          <w:lang w:val="en-US" w:eastAsia="zh-CN"/>
        </w:rPr>
        <w:fldChar w:fldCharType="begin"/>
      </w:r>
      <w:r>
        <w:rPr>
          <w:rFonts w:hint="eastAsia" w:ascii="Times New Roman" w:hAnsi="Times New Roman" w:eastAsia="宋体" w:cs="Times New Roman"/>
          <w:sz w:val="24"/>
          <w:lang w:val="en-US" w:eastAsia="zh-CN"/>
        </w:rPr>
        <w:instrText xml:space="preserve"> HYPERLINK "mailto:(liucr12@163.com," </w:instrText>
      </w:r>
      <w:r>
        <w:rPr>
          <w:rFonts w:hint="eastAsia" w:ascii="Times New Roman" w:hAnsi="Times New Roman" w:eastAsia="宋体" w:cs="Times New Roman"/>
          <w:sz w:val="24"/>
          <w:lang w:val="en-US" w:eastAsia="zh-CN"/>
        </w:rPr>
        <w:fldChar w:fldCharType="separate"/>
      </w:r>
      <w:r>
        <w:rPr>
          <w:rStyle w:val="7"/>
          <w:rFonts w:hint="eastAsia" w:ascii="Times New Roman" w:hAnsi="Times New Roman" w:eastAsia="宋体" w:cs="Times New Roman"/>
          <w:sz w:val="24"/>
          <w:lang w:val="en-US" w:eastAsia="zh-CN"/>
        </w:rPr>
        <w:t>(liucr12@163.com,</w:t>
      </w:r>
      <w:r>
        <w:rPr>
          <w:rFonts w:hint="eastAsia" w:ascii="Times New Roman" w:hAnsi="Times New Roman" w:eastAsia="宋体" w:cs="Times New Roman"/>
          <w:sz w:val="24"/>
          <w:lang w:val="en-US" w:eastAsia="zh-CN"/>
        </w:rPr>
        <w:fldChar w:fldCharType="end"/>
      </w:r>
      <w:r>
        <w:rPr>
          <w:rFonts w:hint="eastAsia" w:ascii="Times New Roman" w:hAnsi="Times New Roman" w:eastAsia="宋体" w:cs="Times New Roman"/>
          <w:sz w:val="24"/>
          <w:lang w:val="en-US" w:eastAsia="zh-CN"/>
        </w:rPr>
        <w:t xml:space="preserve"> </w:t>
      </w:r>
      <w:r>
        <w:rPr>
          <w:rStyle w:val="7"/>
          <w:rFonts w:hint="eastAsia" w:ascii="Times New Roman" w:hAnsi="Times New Roman" w:eastAsia="宋体" w:cs="Times New Roman"/>
          <w:sz w:val="24"/>
          <w:lang w:val="en-US" w:eastAsia="zh-CN"/>
        </w:rPr>
        <w:t>Ms. Chunrong Liu</w:t>
      </w:r>
      <w:r>
        <w:rPr>
          <w:rFonts w:ascii="Times New Roman" w:hAnsi="Times New Roman" w:eastAsia="宋体" w:cs="Times New Roman"/>
          <w:sz w:val="24"/>
        </w:rPr>
        <w:t>):</w:t>
      </w:r>
    </w:p>
    <w:p w14:paraId="7E94A952">
      <w:pPr>
        <w:pStyle w:val="13"/>
        <w:numPr>
          <w:ilvl w:val="0"/>
          <w:numId w:val="6"/>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Completed Application Form (see attachment)</w:t>
      </w:r>
    </w:p>
    <w:p w14:paraId="7B4F2BB5">
      <w:pPr>
        <w:pStyle w:val="13"/>
        <w:numPr>
          <w:ilvl w:val="0"/>
          <w:numId w:val="6"/>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Curriculum Vitae (CV) in Englis</w:t>
      </w:r>
      <w:r>
        <w:rPr>
          <w:rFonts w:hint="eastAsia" w:ascii="Times New Roman" w:hAnsi="Times New Roman" w:eastAsia="宋体" w:cs="Times New Roman"/>
          <w:sz w:val="24"/>
          <w:szCs w:val="24"/>
          <w:lang w:eastAsia="zh-CN"/>
        </w:rPr>
        <w:t>h</w:t>
      </w:r>
    </w:p>
    <w:p w14:paraId="4902C9AC">
      <w:pPr>
        <w:pStyle w:val="13"/>
        <w:numPr>
          <w:ilvl w:val="0"/>
          <w:numId w:val="6"/>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 xml:space="preserve">Scanned copy of passport information page (passport must be valid until at least May </w:t>
      </w:r>
      <w:r>
        <w:rPr>
          <w:rFonts w:hint="eastAsia" w:ascii="Times New Roman" w:hAnsi="Times New Roman" w:eastAsia="宋体" w:cs="Times New Roman"/>
          <w:sz w:val="24"/>
          <w:szCs w:val="24"/>
          <w:lang w:val="en-US" w:eastAsia="zh-CN"/>
        </w:rPr>
        <w:t>2027</w:t>
      </w:r>
      <w:r>
        <w:rPr>
          <w:rFonts w:ascii="Times New Roman" w:hAnsi="Times New Roman" w:eastAsia="宋体" w:cs="Times New Roman"/>
          <w:sz w:val="24"/>
          <w:szCs w:val="24"/>
          <w:lang w:eastAsia="zh-CN"/>
        </w:rPr>
        <w:t>)</w:t>
      </w:r>
    </w:p>
    <w:p w14:paraId="5DB4A708">
      <w:pPr>
        <w:pStyle w:val="13"/>
        <w:numPr>
          <w:ilvl w:val="0"/>
          <w:numId w:val="6"/>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Recent digital passport-style photo</w:t>
      </w:r>
    </w:p>
    <w:p w14:paraId="43E625CE">
      <w:pPr>
        <w:pStyle w:val="13"/>
        <w:numPr>
          <w:ilvl w:val="0"/>
          <w:numId w:val="6"/>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sz w:val="24"/>
          <w:szCs w:val="24"/>
          <w:lang w:eastAsia="zh-CN"/>
        </w:rPr>
        <w:t>Letter of Recommendation from employer/institution (if available)</w:t>
      </w:r>
    </w:p>
    <w:p w14:paraId="3F8F0EA8">
      <w:pPr>
        <w:pStyle w:val="13"/>
        <w:numPr>
          <w:ilvl w:val="0"/>
          <w:numId w:val="6"/>
        </w:numPr>
        <w:spacing w:before="0" w:after="0" w:line="360" w:lineRule="auto"/>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 xml:space="preserve">A </w:t>
      </w:r>
      <w:r>
        <w:rPr>
          <w:rFonts w:hint="eastAsia" w:ascii="Times New Roman" w:hAnsi="Times New Roman" w:eastAsia="宋体" w:cs="Times New Roman"/>
          <w:sz w:val="24"/>
          <w:szCs w:val="24"/>
          <w:lang w:val="en-US" w:eastAsia="zh-CN"/>
        </w:rPr>
        <w:t xml:space="preserve">brief </w:t>
      </w:r>
      <w:r>
        <w:rPr>
          <w:rFonts w:hint="eastAsia" w:ascii="Times New Roman" w:hAnsi="Times New Roman" w:eastAsia="宋体" w:cs="Times New Roman"/>
          <w:sz w:val="24"/>
          <w:szCs w:val="24"/>
          <w:lang w:eastAsia="zh-CN"/>
        </w:rPr>
        <w:t>report of their own country on the sustainable development of coal mining and environmental protection</w:t>
      </w:r>
      <w:r>
        <w:rPr>
          <w:rFonts w:hint="eastAsia" w:ascii="Times New Roman" w:hAnsi="Times New Roman" w:eastAsia="宋体" w:cs="Times New Roman"/>
          <w:sz w:val="24"/>
          <w:szCs w:val="24"/>
          <w:lang w:val="en-US" w:eastAsia="zh-CN"/>
        </w:rPr>
        <w:t xml:space="preserve"> (word.file)</w:t>
      </w:r>
      <w:r>
        <w:rPr>
          <w:rFonts w:hint="eastAsia" w:ascii="Times New Roman" w:hAnsi="Times New Roman" w:eastAsia="宋体" w:cs="Times New Roman"/>
          <w:sz w:val="24"/>
          <w:szCs w:val="24"/>
          <w:lang w:eastAsia="zh-CN"/>
        </w:rPr>
        <w:t>.</w:t>
      </w:r>
    </w:p>
    <w:p w14:paraId="7B34E6A5">
      <w:pPr>
        <w:spacing w:after="0" w:line="360" w:lineRule="auto"/>
        <w:rPr>
          <w:rFonts w:ascii="Times New Roman" w:hAnsi="Times New Roman" w:eastAsia="宋体" w:cs="Times New Roman"/>
          <w:b/>
          <w:bCs/>
          <w:sz w:val="24"/>
        </w:rPr>
      </w:pPr>
      <w:r>
        <w:rPr>
          <w:rFonts w:ascii="Times New Roman" w:hAnsi="Times New Roman" w:eastAsia="宋体" w:cs="Times New Roman"/>
          <w:b/>
          <w:bCs/>
          <w:sz w:val="24"/>
        </w:rPr>
        <w:t>Step 2:</w:t>
      </w:r>
      <w:r>
        <w:rPr>
          <w:rFonts w:hint="eastAsia" w:ascii="Times New Roman" w:hAnsi="Times New Roman" w:eastAsia="宋体" w:cs="Times New Roman"/>
          <w:b/>
          <w:bCs/>
          <w:sz w:val="24"/>
        </w:rPr>
        <w:t xml:space="preserve"> Formal Online Registration </w:t>
      </w:r>
    </w:p>
    <w:p w14:paraId="5D94136A">
      <w:pPr>
        <w:spacing w:after="0" w:line="360" w:lineRule="auto"/>
        <w:ind w:firstLine="480" w:firstLineChars="200"/>
        <w:jc w:val="both"/>
        <w:rPr>
          <w:rFonts w:ascii="Times New Roman" w:hAnsi="Times New Roman" w:eastAsia="宋体" w:cs="Times New Roman"/>
          <w:sz w:val="24"/>
        </w:rPr>
      </w:pPr>
      <w:r>
        <w:rPr>
          <w:rFonts w:hint="eastAsia" w:ascii="Times New Roman" w:hAnsi="Times New Roman" w:eastAsia="宋体" w:cs="Times New Roman"/>
          <w:sz w:val="24"/>
        </w:rPr>
        <w:t>After preliminary review, applicants</w:t>
      </w:r>
      <w:r>
        <w:rPr>
          <w:rFonts w:ascii="Times New Roman" w:hAnsi="Times New Roman" w:eastAsia="宋体" w:cs="Times New Roman"/>
          <w:sz w:val="24"/>
        </w:rPr>
        <w:t xml:space="preserve"> will receive an email with instructions to complete via the Ministry of Science and Technology</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Department of International Cooperation's management system for training programs for developing countries: </w:t>
      </w:r>
      <w:r>
        <w:fldChar w:fldCharType="begin"/>
      </w:r>
      <w:r>
        <w:instrText xml:space="preserve"> HYPERLINK "https://mostitp.cistc.gov.cn/student_login.aspx" </w:instrText>
      </w:r>
      <w:r>
        <w:fldChar w:fldCharType="separate"/>
      </w:r>
      <w:r>
        <w:rPr>
          <w:rStyle w:val="7"/>
          <w:rFonts w:ascii="Times New Roman" w:hAnsi="Times New Roman" w:eastAsia="宋体" w:cs="Times New Roman"/>
          <w:b/>
          <w:bCs/>
          <w:sz w:val="24"/>
        </w:rPr>
        <w:t>https://mostitp.cistc.gov.cn/student_login.aspx</w:t>
      </w:r>
      <w:r>
        <w:rPr>
          <w:rStyle w:val="7"/>
          <w:rFonts w:ascii="Times New Roman" w:hAnsi="Times New Roman" w:eastAsia="宋体" w:cs="Times New Roman"/>
          <w:b/>
          <w:bCs/>
          <w:sz w:val="24"/>
        </w:rPr>
        <w:fldChar w:fldCharType="end"/>
      </w:r>
      <w:r>
        <w:rPr>
          <w:rFonts w:ascii="Times New Roman" w:hAnsi="Times New Roman" w:eastAsia="宋体" w:cs="Times New Roman"/>
          <w:sz w:val="24"/>
        </w:rPr>
        <w:t xml:space="preserve"> (Please select this program using Project Code: </w:t>
      </w:r>
      <w:r>
        <w:rPr>
          <w:rFonts w:hint="eastAsia" w:ascii="Times New Roman" w:hAnsi="Times New Roman" w:eastAsia="宋体" w:cs="Times New Roman"/>
          <w:sz w:val="24"/>
        </w:rPr>
        <w:t>26042</w:t>
      </w:r>
      <w:r>
        <w:rPr>
          <w:rFonts w:ascii="Times New Roman" w:hAnsi="Times New Roman" w:eastAsia="宋体" w:cs="Times New Roman"/>
          <w:sz w:val="24"/>
        </w:rPr>
        <w:t>).</w:t>
      </w:r>
    </w:p>
    <w:p w14:paraId="05E3E9E7">
      <w:pPr>
        <w:spacing w:after="0" w:line="360" w:lineRule="auto"/>
        <w:jc w:val="both"/>
        <w:rPr>
          <w:rFonts w:ascii="Times New Roman" w:hAnsi="Times New Roman" w:eastAsia="宋体" w:cs="Times New Roman"/>
          <w:b/>
          <w:bCs/>
          <w:sz w:val="24"/>
        </w:rPr>
      </w:pPr>
      <w:r>
        <w:rPr>
          <w:rFonts w:hint="eastAsia" w:ascii="Times New Roman" w:hAnsi="Times New Roman" w:eastAsia="宋体" w:cs="Times New Roman"/>
          <w:b/>
          <w:bCs/>
          <w:sz w:val="24"/>
        </w:rPr>
        <w:t xml:space="preserve">B. </w:t>
      </w:r>
      <w:r>
        <w:rPr>
          <w:rFonts w:ascii="Times New Roman" w:hAnsi="Times New Roman" w:eastAsia="宋体" w:cs="Times New Roman"/>
          <w:b/>
          <w:bCs/>
          <w:sz w:val="24"/>
        </w:rPr>
        <w:t>Application Deadline</w:t>
      </w:r>
    </w:p>
    <w:p w14:paraId="6B4B7459">
      <w:pPr>
        <w:spacing w:after="0"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All applications must be submitted by </w:t>
      </w:r>
      <w:r>
        <w:rPr>
          <w:rFonts w:hint="eastAsia" w:ascii="Times New Roman" w:hAnsi="Times New Roman" w:eastAsia="宋体" w:cs="Times New Roman"/>
          <w:b/>
          <w:bCs/>
          <w:sz w:val="24"/>
          <w:lang w:val="en-US" w:eastAsia="zh-CN"/>
        </w:rPr>
        <w:t>20</w:t>
      </w:r>
      <w:r>
        <w:rPr>
          <w:rFonts w:hint="eastAsia" w:ascii="Times New Roman" w:hAnsi="Times New Roman" w:eastAsia="宋体" w:cs="Times New Roman"/>
          <w:b/>
          <w:bCs/>
          <w:sz w:val="24"/>
          <w:vertAlign w:val="superscript"/>
        </w:rPr>
        <w:t>th</w:t>
      </w:r>
      <w:r>
        <w:rPr>
          <w:rFonts w:ascii="Times New Roman" w:hAnsi="Times New Roman" w:eastAsia="宋体" w:cs="Times New Roman"/>
          <w:b/>
          <w:bCs/>
          <w:sz w:val="24"/>
        </w:rPr>
        <w:t xml:space="preserve"> October </w:t>
      </w:r>
      <w:r>
        <w:rPr>
          <w:rFonts w:hint="eastAsia" w:ascii="Times New Roman" w:hAnsi="Times New Roman" w:eastAsia="宋体" w:cs="Times New Roman"/>
          <w:b/>
          <w:bCs/>
          <w:sz w:val="24"/>
          <w:lang w:val="en-US" w:eastAsia="zh-CN"/>
        </w:rPr>
        <w:t>2026</w:t>
      </w:r>
      <w:r>
        <w:rPr>
          <w:rFonts w:ascii="Times New Roman" w:hAnsi="Times New Roman" w:eastAsia="宋体" w:cs="Times New Roman"/>
          <w:sz w:val="24"/>
        </w:rPr>
        <w:t>.</w:t>
      </w:r>
    </w:p>
    <w:p w14:paraId="0E0E3035">
      <w:pPr>
        <w:spacing w:after="0" w:line="360" w:lineRule="auto"/>
        <w:jc w:val="both"/>
        <w:rPr>
          <w:rFonts w:ascii="Times New Roman" w:hAnsi="Times New Roman" w:eastAsia="宋体" w:cs="Times New Roman"/>
          <w:b/>
          <w:bCs/>
          <w:sz w:val="24"/>
        </w:rPr>
      </w:pPr>
      <w:r>
        <w:rPr>
          <w:rFonts w:hint="eastAsia" w:ascii="Times New Roman" w:hAnsi="Times New Roman" w:eastAsia="宋体" w:cs="Times New Roman"/>
          <w:b/>
          <w:bCs/>
          <w:sz w:val="24"/>
        </w:rPr>
        <w:t xml:space="preserve">C. </w:t>
      </w:r>
      <w:r>
        <w:rPr>
          <w:rFonts w:ascii="Times New Roman" w:hAnsi="Times New Roman" w:eastAsia="宋体" w:cs="Times New Roman"/>
          <w:b/>
          <w:bCs/>
          <w:sz w:val="24"/>
        </w:rPr>
        <w:t>Review and Admission</w:t>
      </w:r>
    </w:p>
    <w:p w14:paraId="7EAB9E04">
      <w:pPr>
        <w:spacing w:after="0" w:line="360" w:lineRule="auto"/>
        <w:jc w:val="both"/>
        <w:rPr>
          <w:rFonts w:ascii="Times New Roman" w:hAnsi="Times New Roman" w:eastAsia="宋体" w:cs="Times New Roman"/>
          <w:sz w:val="24"/>
        </w:rPr>
      </w:pPr>
      <w:r>
        <w:rPr>
          <w:rFonts w:ascii="Times New Roman" w:hAnsi="Times New Roman" w:eastAsia="宋体" w:cs="Times New Roman"/>
          <w:sz w:val="24"/>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The organizing committee will review all applications. Formal </w:t>
      </w:r>
      <w:r>
        <w:rPr>
          <w:rFonts w:ascii="Times New Roman" w:hAnsi="Times New Roman" w:eastAsia="宋体" w:cs="Times New Roman"/>
          <w:b/>
          <w:bCs/>
          <w:sz w:val="24"/>
        </w:rPr>
        <w:t>Admission Notices</w:t>
      </w:r>
      <w:r>
        <w:rPr>
          <w:rFonts w:ascii="Times New Roman" w:hAnsi="Times New Roman" w:eastAsia="宋体" w:cs="Times New Roman"/>
          <w:sz w:val="24"/>
        </w:rPr>
        <w:t xml:space="preserve"> and </w:t>
      </w:r>
      <w:r>
        <w:rPr>
          <w:rFonts w:ascii="Times New Roman" w:hAnsi="Times New Roman" w:eastAsia="宋体" w:cs="Times New Roman"/>
          <w:b/>
          <w:bCs/>
          <w:sz w:val="24"/>
        </w:rPr>
        <w:t>Invitation Letters</w:t>
      </w:r>
      <w:r>
        <w:rPr>
          <w:rFonts w:ascii="Times New Roman" w:hAnsi="Times New Roman" w:eastAsia="宋体" w:cs="Times New Roman"/>
          <w:sz w:val="24"/>
        </w:rPr>
        <w:t xml:space="preserve"> (for visa application) will be sent via email to successful candidates within </w:t>
      </w:r>
      <w:r>
        <w:rPr>
          <w:rFonts w:hint="eastAsia" w:ascii="Times New Roman" w:hAnsi="Times New Roman" w:eastAsia="宋体" w:cs="Times New Roman"/>
          <w:sz w:val="24"/>
        </w:rPr>
        <w:t>3</w:t>
      </w:r>
      <w:r>
        <w:rPr>
          <w:rFonts w:ascii="Times New Roman" w:hAnsi="Times New Roman" w:eastAsia="宋体" w:cs="Times New Roman"/>
          <w:sz w:val="24"/>
        </w:rPr>
        <w:t xml:space="preserve"> working days after the application deadline. Please ensure your email address is accurate.</w:t>
      </w:r>
    </w:p>
    <w:p w14:paraId="1A4F2CCC">
      <w:pPr>
        <w:spacing w:before="120" w:beforeLines="50" w:after="120" w:afterLines="50" w:line="240" w:lineRule="auto"/>
        <w:jc w:val="both"/>
        <w:rPr>
          <w:rFonts w:ascii="Times New Roman" w:hAnsi="Times New Roman" w:eastAsia="宋体" w:cs="Times New Roman"/>
          <w:sz w:val="24"/>
        </w:rPr>
      </w:pPr>
      <w:r>
        <w:rPr>
          <w:rFonts w:ascii="Times New Roman" w:hAnsi="Times New Roman" w:eastAsia="宋体" w:cs="Times New Roman"/>
          <w:b/>
          <w:bCs/>
          <w:sz w:val="24"/>
        </w:rPr>
        <w:t>Ⅷ. Program</w:t>
      </w:r>
      <w:r>
        <w:rPr>
          <w:rFonts w:hint="eastAsia" w:ascii="Times New Roman" w:hAnsi="Times New Roman" w:eastAsia="宋体" w:cs="Times New Roman"/>
          <w:b/>
          <w:bCs/>
          <w:sz w:val="24"/>
        </w:rPr>
        <w:t xml:space="preserve"> Policies</w:t>
      </w:r>
    </w:p>
    <w:p w14:paraId="3B188A8C">
      <w:pPr>
        <w:spacing w:after="0" w:line="360" w:lineRule="auto"/>
        <w:ind w:firstLine="480" w:firstLineChars="200"/>
        <w:jc w:val="both"/>
        <w:rPr>
          <w:rFonts w:ascii="Times New Roman" w:hAnsi="Times New Roman" w:eastAsia="宋体" w:cs="Times New Roman"/>
          <w:sz w:val="24"/>
        </w:rPr>
      </w:pPr>
      <w:r>
        <w:rPr>
          <w:rFonts w:ascii="Times New Roman" w:hAnsi="Times New Roman" w:eastAsia="宋体" w:cs="Times New Roman"/>
          <w:sz w:val="24"/>
        </w:rPr>
        <w:t>To ensure the quality, safety, and smooth operation of the program, all participants are required to adhere to the following policies:</w:t>
      </w:r>
    </w:p>
    <w:p w14:paraId="13E9A939">
      <w:pPr>
        <w:pStyle w:val="13"/>
        <w:numPr>
          <w:ilvl w:val="0"/>
          <w:numId w:val="7"/>
        </w:numPr>
        <w:spacing w:before="0" w:after="0" w:line="360" w:lineRule="auto"/>
        <w:rPr>
          <w:rFonts w:ascii="Times New Roman" w:hAnsi="Times New Roman" w:eastAsia="宋体" w:cs="Times New Roman"/>
          <w:sz w:val="24"/>
          <w:szCs w:val="24"/>
          <w:lang w:eastAsia="zh-CN"/>
        </w:rPr>
      </w:pPr>
      <w:r>
        <w:rPr>
          <w:rFonts w:hint="eastAsia" w:ascii="Times New Roman" w:hAnsi="Times New Roman" w:eastAsia="宋体" w:cs="Times New Roman"/>
          <w:b/>
          <w:bCs/>
          <w:sz w:val="24"/>
          <w:szCs w:val="24"/>
          <w:lang w:eastAsia="zh-CN"/>
        </w:rPr>
        <w:t>Learning Discipline</w:t>
      </w:r>
      <w:r>
        <w:rPr>
          <w:rFonts w:ascii="Times New Roman" w:hAnsi="Times New Roman" w:eastAsia="宋体" w:cs="Times New Roman"/>
          <w:b/>
          <w:bCs/>
          <w:sz w:val="24"/>
          <w:szCs w:val="24"/>
          <w:lang w:eastAsia="zh-CN"/>
        </w:rPr>
        <w:t>:</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t>Participants are expected to attend all lectures, seminars, and practical sessions on time. Late arrival, early departure, or absence is not permitted. As a courtesy, please set mobile phones to silent mode during sessions.</w:t>
      </w:r>
    </w:p>
    <w:p w14:paraId="53D4540A">
      <w:pPr>
        <w:pStyle w:val="13"/>
        <w:numPr>
          <w:ilvl w:val="0"/>
          <w:numId w:val="7"/>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Academic Integrity:</w:t>
      </w:r>
      <w:r>
        <w:rPr>
          <w:rFonts w:ascii="Times New Roman" w:hAnsi="Times New Roman" w:eastAsia="宋体" w:cs="Times New Roman"/>
          <w:sz w:val="24"/>
          <w:szCs w:val="24"/>
          <w:lang w:eastAsia="zh-CN"/>
        </w:rPr>
        <w:t xml:space="preserve"> Discussions should be conducted with an open, respectful, and equitable academic attitude, acknowledging differences in national conditions and development stages. All training materials (handouts, manuals, videos, etc.) are the intellectual property of the organizers/lecturers and may not be reproduced, distributed, or used for commercial purposes without permission.</w:t>
      </w:r>
    </w:p>
    <w:p w14:paraId="638E252A">
      <w:pPr>
        <w:pStyle w:val="13"/>
        <w:numPr>
          <w:ilvl w:val="0"/>
          <w:numId w:val="7"/>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Safety and Etiquette:</w:t>
      </w:r>
      <w:r>
        <w:rPr>
          <w:rFonts w:ascii="Times New Roman" w:hAnsi="Times New Roman" w:eastAsia="宋体" w:cs="Times New Roman"/>
          <w:sz w:val="24"/>
          <w:szCs w:val="24"/>
          <w:lang w:eastAsia="zh-CN"/>
        </w:rPr>
        <w:t xml:space="preserve"> Participants must comply with the laws and regulations of the P.R.C and the campus regulations of CUMT. Participants must </w:t>
      </w:r>
      <w:r>
        <w:rPr>
          <w:rFonts w:hint="eastAsia" w:ascii="Times New Roman" w:hAnsi="Times New Roman" w:eastAsia="宋体" w:cs="Times New Roman"/>
          <w:sz w:val="24"/>
          <w:szCs w:val="24"/>
          <w:lang w:eastAsia="zh-CN"/>
        </w:rPr>
        <w:t>r</w:t>
      </w:r>
      <w:r>
        <w:rPr>
          <w:rFonts w:ascii="Times New Roman" w:hAnsi="Times New Roman" w:eastAsia="宋体" w:cs="Times New Roman"/>
          <w:sz w:val="24"/>
          <w:szCs w:val="24"/>
          <w:lang w:eastAsia="zh-CN"/>
        </w:rPr>
        <w:t>espect Chinese culture and the customs of other participants. Participants are responsible for their personal safety and belongings.</w:t>
      </w:r>
    </w:p>
    <w:p w14:paraId="33909312">
      <w:pPr>
        <w:pStyle w:val="13"/>
        <w:numPr>
          <w:ilvl w:val="0"/>
          <w:numId w:val="7"/>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Field Visits:</w:t>
      </w:r>
      <w:r>
        <w:rPr>
          <w:rFonts w:ascii="Times New Roman" w:hAnsi="Times New Roman" w:eastAsia="宋体" w:cs="Times New Roman"/>
          <w:sz w:val="24"/>
          <w:szCs w:val="24"/>
          <w:lang w:eastAsia="zh-CN"/>
        </w:rPr>
        <w:t xml:space="preserve"> Participants must follow the arranged schedule for all group field visits. Unauthorized departure from the group is strictly prohibited. Written permission from the program manager is required for any necessary individual absence during scheduled activities.</w:t>
      </w:r>
    </w:p>
    <w:p w14:paraId="74B0DC6C">
      <w:pPr>
        <w:pStyle w:val="13"/>
        <w:numPr>
          <w:ilvl w:val="0"/>
          <w:numId w:val="7"/>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Accommodation and Facilities:</w:t>
      </w:r>
      <w:r>
        <w:rPr>
          <w:rFonts w:ascii="Times New Roman" w:hAnsi="Times New Roman" w:eastAsia="宋体" w:cs="Times New Roman"/>
          <w:sz w:val="24"/>
          <w:szCs w:val="24"/>
          <w:lang w:eastAsia="zh-CN"/>
        </w:rPr>
        <w:t xml:space="preserve"> Participants shall properly use all training facilities and laboratory equipment and take good care of public property. Hotel regulations must be observed.</w:t>
      </w:r>
    </w:p>
    <w:p w14:paraId="7E068090">
      <w:pPr>
        <w:pStyle w:val="13"/>
        <w:numPr>
          <w:ilvl w:val="0"/>
          <w:numId w:val="7"/>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Health and Emergencies:</w:t>
      </w:r>
      <w:r>
        <w:rPr>
          <w:rFonts w:ascii="Times New Roman" w:hAnsi="Times New Roman" w:eastAsia="宋体" w:cs="Times New Roman"/>
          <w:sz w:val="24"/>
          <w:szCs w:val="24"/>
          <w:lang w:eastAsia="zh-CN"/>
        </w:rPr>
        <w:t xml:space="preserve"> Participants must immediately inform the program contact person of any health issues. Assistance will be provided to access necessary medical care. It is mandatory to purchase health and accident insurance valid for the duration of your stay in China.</w:t>
      </w:r>
    </w:p>
    <w:p w14:paraId="558420FD">
      <w:pPr>
        <w:spacing w:after="0" w:line="360" w:lineRule="auto"/>
        <w:rPr>
          <w:rFonts w:ascii="Times New Roman" w:hAnsi="Times New Roman" w:eastAsia="宋体" w:cs="Times New Roman"/>
          <w:sz w:val="24"/>
        </w:rPr>
      </w:pPr>
      <w:r>
        <w:rPr>
          <w:rFonts w:ascii="Times New Roman" w:hAnsi="Times New Roman" w:eastAsia="宋体" w:cs="Times New Roman"/>
          <w:b/>
          <w:bCs/>
          <w:sz w:val="24"/>
        </w:rPr>
        <w:t>Ⅸ.</w:t>
      </w:r>
      <w:r>
        <w:rPr>
          <w:rFonts w:hint="eastAsia" w:ascii="Times New Roman" w:hAnsi="Times New Roman" w:eastAsia="宋体" w:cs="Times New Roman"/>
          <w:b/>
          <w:bCs/>
          <w:sz w:val="24"/>
        </w:rPr>
        <w:t xml:space="preserve"> </w:t>
      </w:r>
      <w:r>
        <w:rPr>
          <w:rFonts w:ascii="Times New Roman" w:hAnsi="Times New Roman" w:eastAsia="宋体" w:cs="Times New Roman"/>
          <w:b/>
          <w:bCs/>
          <w:sz w:val="24"/>
        </w:rPr>
        <w:t>Contact Information</w:t>
      </w:r>
    </w:p>
    <w:p w14:paraId="37F7D459">
      <w:pPr>
        <w:pStyle w:val="13"/>
        <w:numPr>
          <w:ilvl w:val="0"/>
          <w:numId w:val="8"/>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Contact Person:</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val="en-US" w:eastAsia="zh-CN"/>
        </w:rPr>
        <w:t>Ms. Chunrong Liu</w:t>
      </w:r>
    </w:p>
    <w:p w14:paraId="705B931B">
      <w:pPr>
        <w:pStyle w:val="13"/>
        <w:numPr>
          <w:ilvl w:val="0"/>
          <w:numId w:val="8"/>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Tel:</w:t>
      </w:r>
      <w:r>
        <w:rPr>
          <w:rFonts w:ascii="Times New Roman" w:hAnsi="Times New Roman" w:eastAsia="宋体" w:cs="Times New Roman"/>
          <w:sz w:val="24"/>
          <w:szCs w:val="24"/>
          <w:lang w:eastAsia="zh-CN"/>
        </w:rPr>
        <w:t xml:space="preserve"> +86-15</w:t>
      </w:r>
      <w:r>
        <w:rPr>
          <w:rFonts w:hint="eastAsia" w:ascii="Times New Roman" w:hAnsi="Times New Roman" w:eastAsia="宋体" w:cs="Times New Roman"/>
          <w:sz w:val="24"/>
          <w:szCs w:val="24"/>
          <w:lang w:val="en-US" w:eastAsia="zh-CN"/>
        </w:rPr>
        <w:t>252237957</w:t>
      </w:r>
    </w:p>
    <w:p w14:paraId="014DF2CB">
      <w:pPr>
        <w:pStyle w:val="13"/>
        <w:numPr>
          <w:ilvl w:val="0"/>
          <w:numId w:val="8"/>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Email:</w:t>
      </w:r>
      <w:r>
        <w:rPr>
          <w:rFonts w:ascii="Times New Roman" w:hAnsi="Times New Roman" w:eastAsia="宋体" w:cs="Times New Roman"/>
          <w:sz w:val="24"/>
          <w:szCs w:val="24"/>
          <w:lang w:eastAsia="zh-CN"/>
        </w:rPr>
        <w:t xml:space="preserve"> </w:t>
      </w:r>
      <w:r>
        <w:rPr>
          <w:rFonts w:hint="eastAsia" w:ascii="Times New Roman" w:hAnsi="Times New Roman" w:eastAsia="宋体" w:cs="Times New Roman"/>
          <w:sz w:val="24"/>
          <w:szCs w:val="24"/>
          <w:lang w:eastAsia="zh-CN"/>
        </w:rPr>
        <w:fldChar w:fldCharType="begin"/>
      </w:r>
      <w:r>
        <w:rPr>
          <w:rFonts w:hint="eastAsia" w:ascii="Times New Roman" w:hAnsi="Times New Roman" w:eastAsia="宋体" w:cs="Times New Roman"/>
          <w:sz w:val="24"/>
          <w:szCs w:val="24"/>
          <w:lang w:eastAsia="zh-CN"/>
        </w:rPr>
        <w:instrText xml:space="preserve"> HYPERLINK "mailto:liucr12@163.com" </w:instrText>
      </w:r>
      <w:r>
        <w:rPr>
          <w:rFonts w:hint="eastAsia" w:ascii="Times New Roman" w:hAnsi="Times New Roman" w:eastAsia="宋体" w:cs="Times New Roman"/>
          <w:sz w:val="24"/>
          <w:szCs w:val="24"/>
          <w:lang w:eastAsia="zh-CN"/>
        </w:rPr>
        <w:fldChar w:fldCharType="separate"/>
      </w:r>
      <w:r>
        <w:rPr>
          <w:rStyle w:val="7"/>
          <w:rFonts w:hint="eastAsia" w:ascii="Times New Roman" w:hAnsi="Times New Roman" w:eastAsia="宋体" w:cs="Times New Roman"/>
          <w:sz w:val="24"/>
          <w:szCs w:val="24"/>
          <w:lang w:eastAsia="zh-CN"/>
        </w:rPr>
        <w:t>liucr12@163.com</w:t>
      </w:r>
      <w:r>
        <w:rPr>
          <w:rFonts w:hint="eastAsia" w:ascii="Times New Roman" w:hAnsi="Times New Roman" w:eastAsia="宋体" w:cs="Times New Roman"/>
          <w:sz w:val="24"/>
          <w:szCs w:val="24"/>
          <w:lang w:eastAsia="zh-CN"/>
        </w:rPr>
        <w:fldChar w:fldCharType="end"/>
      </w:r>
    </w:p>
    <w:p w14:paraId="0415BF09">
      <w:pPr>
        <w:pStyle w:val="13"/>
        <w:numPr>
          <w:ilvl w:val="0"/>
          <w:numId w:val="8"/>
        </w:numPr>
        <w:spacing w:before="0" w:after="0" w:line="360" w:lineRule="auto"/>
        <w:rPr>
          <w:rFonts w:hint="default" w:ascii="Times New Roman" w:hAnsi="Times New Roman" w:eastAsia="宋体" w:cs="Times New Roman"/>
          <w:sz w:val="24"/>
          <w:szCs w:val="24"/>
          <w:lang w:eastAsia="zh-CN"/>
        </w:rPr>
      </w:pPr>
      <w:r>
        <w:rPr>
          <w:rFonts w:hint="default" w:ascii="Times New Roman" w:hAnsi="Times New Roman" w:cs="Times New Roman"/>
          <w:b/>
          <w:bCs/>
          <w:lang w:val="en-US" w:eastAsia="zh-CN"/>
        </w:rPr>
        <w:t>T</w:t>
      </w:r>
      <w:r>
        <w:rPr>
          <w:rFonts w:hint="default" w:ascii="Times New Roman" w:hAnsi="Times New Roman" w:cs="Times New Roman"/>
          <w:b/>
          <w:bCs/>
        </w:rPr>
        <w:t>he ‌Principal Investigator(PI)</w:t>
      </w:r>
      <w:r>
        <w:rPr>
          <w:rFonts w:hint="default" w:ascii="Times New Roman" w:hAnsi="Times New Roman" w:cs="Times New Roman"/>
          <w:b/>
          <w:bCs/>
          <w:lang w:val="en-US" w:eastAsia="zh-CN"/>
        </w:rPr>
        <w:t xml:space="preserve">: </w:t>
      </w:r>
      <w:bookmarkStart w:id="1" w:name="_GoBack"/>
      <w:bookmarkEnd w:id="1"/>
      <w:r>
        <w:rPr>
          <w:rFonts w:hint="default" w:ascii="Times New Roman" w:hAnsi="Times New Roman" w:cs="Times New Roman"/>
        </w:rPr>
        <w:t xml:space="preserve">Prof. Dejun Yang, </w:t>
      </w:r>
    </w:p>
    <w:p w14:paraId="0AF27829">
      <w:pPr>
        <w:pStyle w:val="13"/>
        <w:numPr>
          <w:ilvl w:val="0"/>
          <w:numId w:val="8"/>
        </w:numPr>
        <w:spacing w:before="0" w:after="0" w:line="360" w:lineRule="auto"/>
        <w:rPr>
          <w:rFonts w:ascii="Times New Roman" w:hAnsi="Times New Roman" w:eastAsia="宋体" w:cs="Times New Roman"/>
          <w:sz w:val="24"/>
          <w:szCs w:val="24"/>
          <w:lang w:eastAsia="zh-CN"/>
        </w:rPr>
      </w:pPr>
      <w:r>
        <w:rPr>
          <w:rFonts w:ascii="Times New Roman" w:hAnsi="Times New Roman" w:eastAsia="宋体" w:cs="Times New Roman"/>
          <w:b/>
          <w:bCs/>
          <w:sz w:val="24"/>
          <w:szCs w:val="24"/>
          <w:lang w:eastAsia="zh-CN"/>
        </w:rPr>
        <w:t>Mailing Address:</w:t>
      </w:r>
      <w:r>
        <w:rPr>
          <w:rFonts w:ascii="Times New Roman" w:hAnsi="Times New Roman" w:eastAsia="宋体" w:cs="Times New Roman"/>
          <w:sz w:val="24"/>
          <w:szCs w:val="24"/>
          <w:lang w:eastAsia="zh-CN"/>
        </w:rPr>
        <w:t xml:space="preserve"> School of Environment and Spatial Informatics, China University of Mining and Technology, No.1 Daxue Road, Xuzhou, Jiangsu Province, 221116, P.R.C</w:t>
      </w:r>
    </w:p>
    <w:p w14:paraId="643848DF">
      <w:pPr>
        <w:pStyle w:val="13"/>
        <w:spacing w:before="0" w:after="0" w:line="360" w:lineRule="auto"/>
        <w:ind w:left="440"/>
        <w:rPr>
          <w:rFonts w:ascii="Times New Roman" w:hAnsi="Times New Roman" w:eastAsia="宋体" w:cs="Times New Roman"/>
          <w:sz w:val="24"/>
          <w:szCs w:val="24"/>
          <w:lang w:eastAsia="zh-CN"/>
        </w:rPr>
      </w:pPr>
    </w:p>
    <w:p w14:paraId="171ECB1A">
      <w:pPr>
        <w:spacing w:after="0" w:line="360" w:lineRule="auto"/>
        <w:jc w:val="right"/>
        <w:rPr>
          <w:rFonts w:ascii="Times New Roman" w:hAnsi="Times New Roman" w:eastAsia="宋体" w:cs="Times New Roman"/>
          <w:sz w:val="24"/>
        </w:rPr>
      </w:pPr>
      <w:r>
        <w:rPr>
          <w:rFonts w:ascii="Times New Roman" w:hAnsi="Times New Roman" w:eastAsia="宋体" w:cs="Times New Roman"/>
          <w:sz w:val="24"/>
        </w:rPr>
        <w:t>China University of Mining and Technology</w:t>
      </w:r>
    </w:p>
    <w:p w14:paraId="62095782">
      <w:pPr>
        <w:spacing w:after="0" w:line="360" w:lineRule="auto"/>
        <w:jc w:val="right"/>
        <w:rPr>
          <w:rFonts w:ascii="Times New Roman" w:hAnsi="Times New Roman" w:eastAsia="宋体" w:cs="Times New Roman"/>
          <w:sz w:val="24"/>
        </w:rPr>
      </w:pPr>
      <w:r>
        <w:rPr>
          <w:rFonts w:ascii="Times New Roman" w:hAnsi="Times New Roman" w:eastAsia="宋体" w:cs="Times New Roman"/>
          <w:sz w:val="24"/>
        </w:rPr>
        <w:t xml:space="preserve">September </w:t>
      </w:r>
      <w:r>
        <w:rPr>
          <w:rFonts w:hint="eastAsia" w:ascii="Times New Roman" w:hAnsi="Times New Roman" w:eastAsia="宋体" w:cs="Times New Roman"/>
          <w:sz w:val="24"/>
          <w:lang w:val="en-US" w:eastAsia="zh-CN"/>
        </w:rPr>
        <w:t>16</w:t>
      </w:r>
      <w:r>
        <w:rPr>
          <w:rFonts w:hint="eastAsia" w:ascii="Times New Roman" w:hAnsi="Times New Roman" w:eastAsia="宋体" w:cs="Times New Roman"/>
          <w:sz w:val="24"/>
          <w:vertAlign w:val="superscript"/>
        </w:rPr>
        <w:t>th</w:t>
      </w:r>
      <w:r>
        <w:rPr>
          <w:rFonts w:ascii="Times New Roman" w:hAnsi="Times New Roman" w:eastAsia="宋体" w:cs="Times New Roman"/>
          <w:sz w:val="24"/>
        </w:rPr>
        <w:t>, 202</w:t>
      </w:r>
      <w:r>
        <w:rPr>
          <w:rFonts w:hint="eastAsia" w:ascii="Times New Roman" w:hAnsi="Times New Roman" w:eastAsia="宋体" w:cs="Times New Roman"/>
          <w:sz w:val="24"/>
          <w:lang w:val="en-US" w:eastAsia="zh-CN"/>
        </w:rPr>
        <w:t>6</w:t>
      </w:r>
    </w:p>
    <w:p w14:paraId="3ADEA29C">
      <w:pPr>
        <w:widowControl/>
        <w:spacing w:after="0" w:line="240" w:lineRule="auto"/>
        <w:rPr>
          <w:rFonts w:ascii="Times New Roman" w:hAnsi="Times New Roman" w:eastAsia="宋体" w:cs="Times New Roman"/>
          <w:sz w:val="24"/>
        </w:rPr>
        <w:sectPr>
          <w:headerReference r:id="rId7" w:type="first"/>
          <w:footerReference r:id="rId10" w:type="first"/>
          <w:headerReference r:id="rId5" w:type="default"/>
          <w:footerReference r:id="rId8" w:type="default"/>
          <w:headerReference r:id="rId6" w:type="even"/>
          <w:footerReference r:id="rId9" w:type="even"/>
          <w:type w:val="continuous"/>
          <w:pgSz w:w="11900" w:h="17080"/>
          <w:pgMar w:top="1440" w:right="1800" w:bottom="1440" w:left="1800" w:header="720" w:footer="720" w:gutter="0"/>
          <w:cols w:space="720" w:num="1"/>
          <w:docGrid w:linePitch="299" w:charSpace="0"/>
        </w:sectPr>
      </w:pPr>
      <w:r>
        <w:rPr>
          <w:rFonts w:ascii="Times New Roman" w:hAnsi="Times New Roman" w:eastAsia="宋体" w:cs="Times New Roman"/>
          <w:sz w:val="24"/>
        </w:rPr>
        <w:br w:type="page"/>
      </w:r>
    </w:p>
    <w:p w14:paraId="29769624">
      <w:pPr>
        <w:widowControl/>
        <w:spacing w:after="0" w:line="240" w:lineRule="auto"/>
        <w:rPr>
          <w:rFonts w:hint="eastAsia" w:ascii="Times New Roman" w:hAnsi="Times New Roman" w:eastAsia="宋体" w:cs="Times New Roman"/>
          <w:sz w:val="24"/>
        </w:rPr>
      </w:pPr>
      <w:r>
        <w:rPr>
          <w:rFonts w:hint="eastAsia" w:ascii="Times New Roman" w:hAnsi="Times New Roman" w:eastAsia="宋体" w:cs="Times New Roman"/>
          <w:sz w:val="24"/>
        </w:rPr>
        <w:t>Att</w:t>
      </w:r>
      <w:r>
        <w:rPr>
          <w:rFonts w:hint="eastAsia" w:ascii="Times New Roman" w:hAnsi="Times New Roman" w:eastAsia="宋体" w:cs="Times New Roman"/>
          <w:sz w:val="24"/>
          <w:lang w:val="en-US" w:eastAsia="zh-CN"/>
        </w:rPr>
        <w:t>a</w:t>
      </w:r>
      <w:r>
        <w:rPr>
          <w:rFonts w:hint="eastAsia" w:ascii="Times New Roman" w:hAnsi="Times New Roman" w:eastAsia="宋体" w:cs="Times New Roman"/>
          <w:sz w:val="24"/>
        </w:rPr>
        <w:t>chment</w:t>
      </w:r>
    </w:p>
    <w:p w14:paraId="05F96447">
      <w:pPr>
        <w:spacing w:after="0" w:line="240" w:lineRule="auto"/>
        <w:jc w:val="center"/>
        <w:rPr>
          <w:rFonts w:ascii="Times New Roman" w:hAnsi="Times New Roman" w:eastAsia="宋体" w:cs="Times New Roman"/>
          <w:bCs/>
          <w:color w:val="000000"/>
          <w:sz w:val="32"/>
          <w:szCs w:val="21"/>
        </w:rPr>
      </w:pPr>
      <w:r>
        <w:rPr>
          <w:rFonts w:hint="eastAsia" w:ascii="Times New Roman" w:hAnsi="Times New Roman" w:eastAsia="宋体" w:cs="Times New Roman"/>
          <w:bCs/>
          <w:color w:val="000000"/>
          <w:sz w:val="32"/>
          <w:szCs w:val="21"/>
        </w:rPr>
        <w:t>Technical Training on Sustainable Development of Coal Mining and Environmental Protection in Mining Areas in Developing Countries</w:t>
      </w:r>
    </w:p>
    <w:p w14:paraId="5A8504D5">
      <w:pPr>
        <w:spacing w:after="0" w:line="240" w:lineRule="auto"/>
        <w:jc w:val="center"/>
        <w:rPr>
          <w:rFonts w:ascii="Times New Roman" w:hAnsi="Times New Roman" w:eastAsia="宋体" w:cs="Times New Roman"/>
          <w:b/>
          <w:color w:val="000000"/>
          <w:sz w:val="32"/>
          <w:szCs w:val="32"/>
        </w:rPr>
      </w:pPr>
      <w:r>
        <w:rPr>
          <w:rFonts w:hint="eastAsia" w:ascii="Times New Roman" w:hAnsi="Times New Roman" w:eastAsia="宋体" w:cs="Times New Roman"/>
          <w:b/>
          <w:color w:val="000000"/>
          <w:sz w:val="32"/>
          <w:szCs w:val="32"/>
        </w:rPr>
        <w:t>发展中国家矿区煤炭开采与环境保护可持续发展技术培训班</w:t>
      </w:r>
    </w:p>
    <w:p w14:paraId="7CEF0CD4">
      <w:pPr>
        <w:wordWrap w:val="0"/>
        <w:spacing w:after="0" w:line="158" w:lineRule="auto"/>
        <w:jc w:val="both"/>
        <w:rPr>
          <w:rFonts w:ascii="Times New Roman" w:hAnsi="Times New Roman" w:eastAsia="宋体" w:cs="Times New Roman"/>
          <w:color w:val="000000"/>
          <w:sz w:val="12"/>
        </w:rPr>
      </w:pPr>
    </w:p>
    <w:tbl>
      <w:tblPr>
        <w:tblStyle w:val="5"/>
        <w:tblW w:w="0" w:type="auto"/>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10" w:type="dxa"/>
          <w:bottom w:w="0" w:type="dxa"/>
          <w:right w:w="10" w:type="dxa"/>
        </w:tblCellMar>
      </w:tblPr>
      <w:tblGrid>
        <w:gridCol w:w="2280"/>
        <w:gridCol w:w="2251"/>
        <w:gridCol w:w="1418"/>
        <w:gridCol w:w="1984"/>
        <w:gridCol w:w="1767"/>
      </w:tblGrid>
      <w:tr w14:paraId="12034BD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vAlign w:val="center"/>
          </w:tcPr>
          <w:p w14:paraId="0631AB25">
            <w:pPr>
              <w:spacing w:after="0" w:line="240" w:lineRule="auto"/>
              <w:jc w:val="center"/>
              <w:rPr>
                <w:rFonts w:ascii="Times New Roman" w:hAnsi="Times New Roman" w:eastAsia="宋体" w:cs="Times New Roman"/>
                <w:sz w:val="30"/>
                <w:szCs w:val="30"/>
              </w:rPr>
            </w:pPr>
            <w:r>
              <w:rPr>
                <w:rFonts w:hint="eastAsia" w:ascii="Times New Roman" w:hAnsi="Times New Roman" w:eastAsia="宋体" w:cs="Times New Roman"/>
                <w:color w:val="000000"/>
                <w:sz w:val="30"/>
                <w:szCs w:val="30"/>
              </w:rPr>
              <w:t>Application</w:t>
            </w:r>
            <w:r>
              <w:rPr>
                <w:rFonts w:ascii="Times New Roman" w:hAnsi="Times New Roman" w:eastAsia="宋体" w:cs="Times New Roman"/>
                <w:color w:val="000000"/>
                <w:sz w:val="30"/>
                <w:szCs w:val="30"/>
              </w:rPr>
              <w:t xml:space="preserve"> Form 参训人员报名表</w:t>
            </w:r>
          </w:p>
        </w:tc>
      </w:tr>
      <w:tr w14:paraId="38428B7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4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5B8FB309">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Family /Given name</w:t>
            </w:r>
          </w:p>
          <w:p w14:paraId="5DF7B396">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姓名</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44734547">
            <w:pPr>
              <w:spacing w:after="0" w:line="240" w:lineRule="auto"/>
              <w:jc w:val="both"/>
              <w:rPr>
                <w:rFonts w:ascii="Times New Roman" w:hAnsi="Times New Roman" w:eastAsia="宋体" w:cs="Times New Roman"/>
                <w:color w:val="000000"/>
                <w:sz w:val="21"/>
              </w:rPr>
            </w:pPr>
          </w:p>
        </w:tc>
      </w:tr>
      <w:tr w14:paraId="4EE12B8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vAlign w:val="center"/>
          </w:tcPr>
          <w:p w14:paraId="770C4756">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Applicant Information申请人员信息</w:t>
            </w:r>
          </w:p>
        </w:tc>
      </w:tr>
      <w:tr w14:paraId="74259C7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shd w:val="clear" w:color="auto" w:fill="D8D8D8" w:themeFill="background1" w:themeFillShade="D9"/>
            <w:vAlign w:val="center"/>
          </w:tcPr>
          <w:p w14:paraId="7BEF97E0">
            <w:pPr>
              <w:spacing w:after="0" w:line="240" w:lineRule="auto"/>
              <w:ind w:firstLine="380" w:firstLineChars="200"/>
              <w:jc w:val="both"/>
              <w:rPr>
                <w:rFonts w:ascii="Times New Roman" w:hAnsi="Times New Roman" w:eastAsia="宋体" w:cs="Times New Roman"/>
                <w:color w:val="000000"/>
                <w:sz w:val="19"/>
              </w:rPr>
            </w:pPr>
            <w:r>
              <w:rPr>
                <w:rFonts w:ascii="Times New Roman" w:hAnsi="Times New Roman" w:eastAsia="宋体" w:cs="Times New Roman"/>
                <w:color w:val="000000"/>
                <w:sz w:val="19"/>
              </w:rPr>
              <w:t>Contact Information</w:t>
            </w:r>
            <w:r>
              <w:rPr>
                <w:rFonts w:hint="eastAsia" w:ascii="Times New Roman" w:hAnsi="Times New Roman" w:eastAsia="宋体" w:cs="Times New Roman"/>
                <w:color w:val="000000"/>
                <w:sz w:val="19"/>
              </w:rPr>
              <w:t xml:space="preserve"> 联系信息</w:t>
            </w:r>
          </w:p>
        </w:tc>
      </w:tr>
      <w:tr w14:paraId="054CF81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228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F5AC1E">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Mobile phone</w:t>
            </w:r>
          </w:p>
          <w:p w14:paraId="4BF3A17D">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联系电话</w:t>
            </w:r>
          </w:p>
        </w:tc>
        <w:tc>
          <w:tcPr>
            <w:tcW w:w="225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1FAF8A">
            <w:pPr>
              <w:spacing w:after="0" w:line="240" w:lineRule="auto"/>
              <w:ind w:firstLine="380" w:firstLineChars="200"/>
              <w:jc w:val="both"/>
              <w:rPr>
                <w:rFonts w:ascii="Times New Roman" w:hAnsi="Times New Roman" w:eastAsia="宋体" w:cs="Times New Roman"/>
                <w:color w:val="000000"/>
                <w:sz w:val="19"/>
              </w:rPr>
            </w:pPr>
          </w:p>
        </w:tc>
        <w:tc>
          <w:tcPr>
            <w:tcW w:w="1418"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8257CD">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E-mail</w:t>
            </w:r>
          </w:p>
          <w:p w14:paraId="327B2507">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邮箱</w:t>
            </w:r>
          </w:p>
        </w:tc>
        <w:tc>
          <w:tcPr>
            <w:tcW w:w="3751"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6B2B9">
            <w:pPr>
              <w:spacing w:after="0" w:line="240" w:lineRule="auto"/>
              <w:ind w:firstLine="380" w:firstLineChars="200"/>
              <w:jc w:val="both"/>
              <w:rPr>
                <w:rFonts w:ascii="Times New Roman" w:hAnsi="Times New Roman" w:eastAsia="宋体" w:cs="Times New Roman"/>
                <w:color w:val="000000"/>
                <w:sz w:val="19"/>
              </w:rPr>
            </w:pPr>
          </w:p>
        </w:tc>
      </w:tr>
      <w:tr w14:paraId="2A5E3FC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shd w:val="clear" w:color="auto" w:fill="D8D8D8" w:themeFill="background1" w:themeFillShade="D9"/>
            <w:vAlign w:val="center"/>
          </w:tcPr>
          <w:p w14:paraId="70B11A6A">
            <w:pPr>
              <w:spacing w:after="0" w:line="240" w:lineRule="auto"/>
              <w:ind w:firstLine="380" w:firstLineChars="200"/>
              <w:jc w:val="both"/>
              <w:rPr>
                <w:rFonts w:ascii="Times New Roman" w:hAnsi="Times New Roman" w:eastAsia="宋体" w:cs="Times New Roman"/>
                <w:color w:val="000000"/>
                <w:sz w:val="19"/>
              </w:rPr>
            </w:pPr>
            <w:r>
              <w:rPr>
                <w:rFonts w:hint="eastAsia" w:ascii="Times New Roman" w:hAnsi="Times New Roman" w:eastAsia="宋体" w:cs="Times New Roman"/>
                <w:color w:val="000000"/>
                <w:sz w:val="19"/>
              </w:rPr>
              <w:t>Personal</w:t>
            </w:r>
            <w:r>
              <w:rPr>
                <w:rFonts w:ascii="Times New Roman" w:hAnsi="Times New Roman" w:eastAsia="宋体" w:cs="Times New Roman"/>
                <w:color w:val="000000"/>
                <w:sz w:val="19"/>
              </w:rPr>
              <w:t xml:space="preserve"> Information</w:t>
            </w:r>
            <w:r>
              <w:rPr>
                <w:rFonts w:hint="eastAsia" w:ascii="Times New Roman" w:hAnsi="Times New Roman" w:eastAsia="宋体" w:cs="Times New Roman"/>
                <w:color w:val="000000"/>
                <w:sz w:val="19"/>
              </w:rPr>
              <w:t xml:space="preserve"> 个人信息</w:t>
            </w:r>
          </w:p>
        </w:tc>
      </w:tr>
      <w:tr w14:paraId="36A25E3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55"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1B1D8F89">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Nationality</w:t>
            </w:r>
          </w:p>
          <w:p w14:paraId="58D4B0C0">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国籍</w:t>
            </w:r>
          </w:p>
        </w:tc>
        <w:tc>
          <w:tcPr>
            <w:tcW w:w="2251" w:type="dxa"/>
            <w:tcBorders>
              <w:top w:val="single" w:color="000000" w:sz="4" w:space="0"/>
              <w:left w:val="single" w:color="000000" w:sz="4" w:space="0"/>
              <w:bottom w:val="single" w:color="000000" w:sz="4" w:space="0"/>
              <w:right w:val="single" w:color="000000" w:sz="4" w:space="0"/>
            </w:tcBorders>
            <w:vAlign w:val="center"/>
          </w:tcPr>
          <w:p w14:paraId="67CA6EA9">
            <w:pPr>
              <w:spacing w:after="0" w:line="240" w:lineRule="auto"/>
              <w:jc w:val="both"/>
              <w:rPr>
                <w:rFonts w:ascii="Times New Roman" w:hAnsi="Times New Roman" w:eastAsia="宋体" w:cs="Times New Roman"/>
                <w:color w:val="000000"/>
                <w:sz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291C417E">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Gender</w:t>
            </w:r>
          </w:p>
          <w:p w14:paraId="01CC129A">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性别</w:t>
            </w:r>
          </w:p>
        </w:tc>
        <w:tc>
          <w:tcPr>
            <w:tcW w:w="1984" w:type="dxa"/>
            <w:tcBorders>
              <w:top w:val="single" w:color="000000" w:sz="4" w:space="0"/>
              <w:left w:val="single" w:color="000000" w:sz="4" w:space="0"/>
              <w:bottom w:val="single" w:color="000000" w:sz="4" w:space="0"/>
              <w:right w:val="single" w:color="000000" w:sz="4" w:space="0"/>
            </w:tcBorders>
            <w:vAlign w:val="center"/>
          </w:tcPr>
          <w:p w14:paraId="70DBF98B">
            <w:pPr>
              <w:spacing w:after="0" w:line="240" w:lineRule="auto"/>
              <w:jc w:val="both"/>
              <w:rPr>
                <w:rFonts w:ascii="Times New Roman" w:hAnsi="Times New Roman" w:eastAsia="宋体" w:cs="Times New Roman"/>
                <w:color w:val="000000"/>
                <w:sz w:val="21"/>
              </w:rPr>
            </w:pPr>
          </w:p>
        </w:tc>
        <w:tc>
          <w:tcPr>
            <w:tcW w:w="1767" w:type="dxa"/>
            <w:vMerge w:val="restart"/>
            <w:tcBorders>
              <w:top w:val="single" w:color="000000" w:sz="4" w:space="0"/>
              <w:left w:val="single" w:color="000000" w:sz="4" w:space="0"/>
              <w:bottom w:val="single" w:color="000000" w:sz="4" w:space="0"/>
              <w:right w:val="single" w:color="000000" w:sz="4" w:space="0"/>
            </w:tcBorders>
            <w:vAlign w:val="center"/>
          </w:tcPr>
          <w:p w14:paraId="28C7685E">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Photograph</w:t>
            </w:r>
          </w:p>
          <w:p w14:paraId="7E6332D8">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照片</w:t>
            </w:r>
          </w:p>
        </w:tc>
      </w:tr>
      <w:tr w14:paraId="012563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2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1936B773">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Date of Birth</w:t>
            </w:r>
          </w:p>
          <w:p w14:paraId="3B9FA9D5">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出生年月</w:t>
            </w:r>
          </w:p>
        </w:tc>
        <w:tc>
          <w:tcPr>
            <w:tcW w:w="2251" w:type="dxa"/>
            <w:tcBorders>
              <w:top w:val="single" w:color="000000" w:sz="4" w:space="0"/>
              <w:left w:val="single" w:color="000000" w:sz="4" w:space="0"/>
              <w:bottom w:val="single" w:color="000000" w:sz="4" w:space="0"/>
              <w:right w:val="single" w:color="000000" w:sz="4" w:space="0"/>
            </w:tcBorders>
            <w:vAlign w:val="center"/>
          </w:tcPr>
          <w:p w14:paraId="0D652EFF">
            <w:pPr>
              <w:spacing w:after="0" w:line="240" w:lineRule="auto"/>
              <w:jc w:val="both"/>
              <w:rPr>
                <w:rFonts w:ascii="Times New Roman" w:hAnsi="Times New Roman" w:eastAsia="宋体" w:cs="Times New Roman"/>
                <w:color w:val="000000"/>
                <w:sz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3A3A5CB5">
            <w:pPr>
              <w:spacing w:after="0" w:line="240" w:lineRule="auto"/>
              <w:jc w:val="center"/>
              <w:rPr>
                <w:rFonts w:ascii="Times New Roman" w:hAnsi="Times New Roman" w:eastAsia="宋体" w:cs="Times New Roman"/>
                <w:sz w:val="19"/>
              </w:rPr>
            </w:pPr>
            <w:r>
              <w:rPr>
                <w:rFonts w:hint="eastAsia" w:ascii="Times New Roman" w:hAnsi="Times New Roman" w:eastAsia="宋体" w:cs="Times New Roman"/>
                <w:sz w:val="19"/>
              </w:rPr>
              <w:t>Religious Belief</w:t>
            </w:r>
          </w:p>
          <w:p w14:paraId="1E7EB695">
            <w:pPr>
              <w:spacing w:after="0" w:line="240" w:lineRule="auto"/>
              <w:jc w:val="center"/>
              <w:rPr>
                <w:rFonts w:ascii="Times New Roman" w:hAnsi="Times New Roman" w:eastAsia="宋体" w:cs="Times New Roman"/>
                <w:sz w:val="19"/>
              </w:rPr>
            </w:pPr>
            <w:r>
              <w:rPr>
                <w:rFonts w:ascii="Times New Roman" w:hAnsi="Times New Roman" w:eastAsia="宋体" w:cs="Times New Roman"/>
                <w:sz w:val="19"/>
              </w:rPr>
              <w:t>宗教信仰</w:t>
            </w:r>
          </w:p>
        </w:tc>
        <w:tc>
          <w:tcPr>
            <w:tcW w:w="1984" w:type="dxa"/>
            <w:tcBorders>
              <w:top w:val="single" w:color="000000" w:sz="4" w:space="0"/>
              <w:left w:val="single" w:color="000000" w:sz="4" w:space="0"/>
              <w:bottom w:val="single" w:color="000000" w:sz="4" w:space="0"/>
              <w:right w:val="single" w:color="000000" w:sz="4" w:space="0"/>
            </w:tcBorders>
            <w:vAlign w:val="center"/>
          </w:tcPr>
          <w:p w14:paraId="319E8A5A">
            <w:pPr>
              <w:spacing w:after="0" w:line="240" w:lineRule="auto"/>
              <w:jc w:val="both"/>
              <w:rPr>
                <w:rFonts w:ascii="Times New Roman" w:hAnsi="Times New Roman" w:eastAsia="宋体" w:cs="Times New Roman"/>
                <w:color w:val="000000"/>
                <w:sz w:val="21"/>
              </w:rPr>
            </w:pPr>
          </w:p>
        </w:tc>
        <w:tc>
          <w:tcPr>
            <w:tcW w:w="1767" w:type="dxa"/>
            <w:vMerge w:val="continue"/>
            <w:tcBorders>
              <w:top w:val="single" w:color="000000" w:sz="4" w:space="0"/>
              <w:left w:val="single" w:color="000000" w:sz="4" w:space="0"/>
              <w:bottom w:val="single" w:color="000000" w:sz="4" w:space="0"/>
              <w:right w:val="single" w:color="000000" w:sz="4" w:space="0"/>
            </w:tcBorders>
            <w:vAlign w:val="center"/>
          </w:tcPr>
          <w:p w14:paraId="4AF265E0">
            <w:pPr>
              <w:spacing w:after="0" w:line="240" w:lineRule="auto"/>
              <w:rPr>
                <w:rFonts w:ascii="Times New Roman" w:hAnsi="Times New Roman" w:eastAsia="宋体" w:cs="Times New Roman"/>
              </w:rPr>
            </w:pPr>
          </w:p>
        </w:tc>
      </w:tr>
      <w:tr w14:paraId="0F7CB9E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5C79B049">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Education</w:t>
            </w:r>
          </w:p>
          <w:p w14:paraId="66F9D487">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学历</w:t>
            </w:r>
          </w:p>
        </w:tc>
        <w:tc>
          <w:tcPr>
            <w:tcW w:w="2251" w:type="dxa"/>
            <w:tcBorders>
              <w:top w:val="single" w:color="000000" w:sz="4" w:space="0"/>
              <w:left w:val="single" w:color="000000" w:sz="4" w:space="0"/>
              <w:bottom w:val="single" w:color="000000" w:sz="4" w:space="0"/>
              <w:right w:val="single" w:color="000000" w:sz="4" w:space="0"/>
            </w:tcBorders>
            <w:vAlign w:val="center"/>
          </w:tcPr>
          <w:p w14:paraId="7FCC2786">
            <w:pPr>
              <w:spacing w:after="0" w:line="240" w:lineRule="auto"/>
              <w:jc w:val="both"/>
              <w:rPr>
                <w:rFonts w:ascii="Times New Roman" w:hAnsi="Times New Roman" w:eastAsia="宋体" w:cs="Times New Roman"/>
                <w:color w:val="000000"/>
                <w:sz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1CB1B71A">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Specialty</w:t>
            </w:r>
          </w:p>
          <w:p w14:paraId="280CB272">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专业</w:t>
            </w:r>
          </w:p>
        </w:tc>
        <w:tc>
          <w:tcPr>
            <w:tcW w:w="1984" w:type="dxa"/>
            <w:tcBorders>
              <w:top w:val="single" w:color="000000" w:sz="4" w:space="0"/>
              <w:left w:val="single" w:color="000000" w:sz="4" w:space="0"/>
              <w:bottom w:val="single" w:color="000000" w:sz="4" w:space="0"/>
              <w:right w:val="single" w:color="000000" w:sz="4" w:space="0"/>
            </w:tcBorders>
            <w:vAlign w:val="center"/>
          </w:tcPr>
          <w:p w14:paraId="11AA9C75">
            <w:pPr>
              <w:spacing w:after="0" w:line="240" w:lineRule="auto"/>
              <w:jc w:val="both"/>
              <w:rPr>
                <w:rFonts w:ascii="Times New Roman" w:hAnsi="Times New Roman" w:eastAsia="宋体" w:cs="Times New Roman"/>
                <w:color w:val="000000"/>
                <w:sz w:val="21"/>
              </w:rPr>
            </w:pPr>
          </w:p>
        </w:tc>
        <w:tc>
          <w:tcPr>
            <w:tcW w:w="1767" w:type="dxa"/>
            <w:vMerge w:val="continue"/>
            <w:tcBorders>
              <w:top w:val="single" w:color="000000" w:sz="4" w:space="0"/>
              <w:left w:val="single" w:color="000000" w:sz="4" w:space="0"/>
              <w:bottom w:val="single" w:color="000000" w:sz="4" w:space="0"/>
              <w:right w:val="single" w:color="000000" w:sz="4" w:space="0"/>
            </w:tcBorders>
            <w:vAlign w:val="center"/>
          </w:tcPr>
          <w:p w14:paraId="6835AE2E">
            <w:pPr>
              <w:spacing w:after="0" w:line="240" w:lineRule="auto"/>
              <w:rPr>
                <w:rFonts w:ascii="Times New Roman" w:hAnsi="Times New Roman" w:eastAsia="宋体" w:cs="Times New Roman"/>
              </w:rPr>
            </w:pPr>
          </w:p>
        </w:tc>
      </w:tr>
      <w:tr w14:paraId="268DE5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2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31F2EFDB">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Occupation</w:t>
            </w:r>
          </w:p>
          <w:p w14:paraId="33968055">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当前职业</w:t>
            </w:r>
          </w:p>
        </w:tc>
        <w:tc>
          <w:tcPr>
            <w:tcW w:w="2251" w:type="dxa"/>
            <w:tcBorders>
              <w:top w:val="single" w:color="000000" w:sz="4" w:space="0"/>
              <w:left w:val="single" w:color="000000" w:sz="4" w:space="0"/>
              <w:bottom w:val="single" w:color="000000" w:sz="4" w:space="0"/>
              <w:right w:val="single" w:color="000000" w:sz="4" w:space="0"/>
            </w:tcBorders>
            <w:vAlign w:val="center"/>
          </w:tcPr>
          <w:p w14:paraId="291F644A">
            <w:pPr>
              <w:spacing w:after="0" w:line="240" w:lineRule="auto"/>
              <w:jc w:val="both"/>
              <w:rPr>
                <w:rFonts w:ascii="Times New Roman" w:hAnsi="Times New Roman" w:eastAsia="宋体" w:cs="Times New Roman"/>
                <w:color w:val="000000"/>
                <w:sz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0BB5262E">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Position/Title</w:t>
            </w:r>
          </w:p>
          <w:p w14:paraId="64CA599D">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职务／职称</w:t>
            </w:r>
          </w:p>
        </w:tc>
        <w:tc>
          <w:tcPr>
            <w:tcW w:w="1984" w:type="dxa"/>
            <w:tcBorders>
              <w:top w:val="single" w:color="000000" w:sz="4" w:space="0"/>
              <w:left w:val="single" w:color="000000" w:sz="4" w:space="0"/>
              <w:bottom w:val="single" w:color="000000" w:sz="4" w:space="0"/>
              <w:right w:val="single" w:color="000000" w:sz="4" w:space="0"/>
            </w:tcBorders>
            <w:vAlign w:val="center"/>
          </w:tcPr>
          <w:p w14:paraId="682BC641">
            <w:pPr>
              <w:spacing w:after="0" w:line="240" w:lineRule="auto"/>
              <w:jc w:val="both"/>
              <w:rPr>
                <w:rFonts w:ascii="Times New Roman" w:hAnsi="Times New Roman" w:eastAsia="宋体" w:cs="Times New Roman"/>
                <w:color w:val="000000"/>
                <w:sz w:val="21"/>
              </w:rPr>
            </w:pPr>
          </w:p>
        </w:tc>
        <w:tc>
          <w:tcPr>
            <w:tcW w:w="1767" w:type="dxa"/>
            <w:vMerge w:val="continue"/>
            <w:tcBorders>
              <w:top w:val="single" w:color="000000" w:sz="4" w:space="0"/>
              <w:left w:val="single" w:color="000000" w:sz="4" w:space="0"/>
              <w:bottom w:val="single" w:color="000000" w:sz="4" w:space="0"/>
              <w:right w:val="single" w:color="000000" w:sz="4" w:space="0"/>
            </w:tcBorders>
            <w:vAlign w:val="center"/>
          </w:tcPr>
          <w:p w14:paraId="7EB89672">
            <w:pPr>
              <w:spacing w:after="0" w:line="240" w:lineRule="auto"/>
              <w:rPr>
                <w:rFonts w:ascii="Times New Roman" w:hAnsi="Times New Roman" w:eastAsia="宋体" w:cs="Times New Roman"/>
              </w:rPr>
            </w:pPr>
          </w:p>
        </w:tc>
      </w:tr>
      <w:tr w14:paraId="272D844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68"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3A2B759B">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Research Area</w:t>
            </w:r>
          </w:p>
          <w:p w14:paraId="0B6F1FE2">
            <w:pPr>
              <w:spacing w:after="0" w:line="240" w:lineRule="auto"/>
              <w:jc w:val="center"/>
              <w:rPr>
                <w:rFonts w:ascii="Times New Roman" w:hAnsi="Times New Roman" w:eastAsia="宋体" w:cs="Times New Roman"/>
                <w:color w:val="000000"/>
                <w:sz w:val="19"/>
              </w:rPr>
            </w:pPr>
            <w:r>
              <w:rPr>
                <w:rFonts w:hint="eastAsia" w:ascii="Times New Roman" w:hAnsi="Times New Roman" w:eastAsia="宋体" w:cs="Times New Roman"/>
                <w:color w:val="000000"/>
                <w:sz w:val="19"/>
              </w:rPr>
              <w:t>研究</w:t>
            </w:r>
            <w:r>
              <w:rPr>
                <w:rFonts w:ascii="Times New Roman" w:hAnsi="Times New Roman" w:eastAsia="宋体" w:cs="Times New Roman"/>
                <w:color w:val="000000"/>
                <w:sz w:val="19"/>
              </w:rPr>
              <w:t>领域</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1A70BF84">
            <w:pPr>
              <w:spacing w:after="0" w:line="240" w:lineRule="auto"/>
              <w:ind w:firstLine="764"/>
              <w:jc w:val="both"/>
              <w:rPr>
                <w:rFonts w:ascii="Times New Roman" w:hAnsi="Times New Roman" w:eastAsia="宋体" w:cs="Times New Roman"/>
                <w:color w:val="000000"/>
                <w:sz w:val="19"/>
              </w:rPr>
            </w:pPr>
          </w:p>
        </w:tc>
      </w:tr>
      <w:tr w14:paraId="0C1866A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509800C8">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Passport No.</w:t>
            </w:r>
          </w:p>
          <w:p w14:paraId="727E3A2B">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护照号码</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33856E68">
            <w:pPr>
              <w:spacing w:after="0" w:line="240" w:lineRule="auto"/>
              <w:jc w:val="both"/>
              <w:rPr>
                <w:rFonts w:ascii="Times New Roman" w:hAnsi="Times New Roman" w:eastAsia="宋体" w:cs="Times New Roman"/>
                <w:color w:val="000000"/>
                <w:sz w:val="21"/>
              </w:rPr>
            </w:pPr>
          </w:p>
        </w:tc>
      </w:tr>
      <w:tr w14:paraId="2725892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2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4E0075C3">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Date of issue</w:t>
            </w:r>
          </w:p>
          <w:p w14:paraId="76805DCB">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签发日期</w:t>
            </w:r>
          </w:p>
        </w:tc>
        <w:tc>
          <w:tcPr>
            <w:tcW w:w="2251" w:type="dxa"/>
            <w:tcBorders>
              <w:top w:val="single" w:color="000000" w:sz="4" w:space="0"/>
              <w:left w:val="single" w:color="000000" w:sz="4" w:space="0"/>
              <w:bottom w:val="single" w:color="000000" w:sz="4" w:space="0"/>
              <w:right w:val="single" w:color="000000" w:sz="4" w:space="0"/>
            </w:tcBorders>
            <w:vAlign w:val="center"/>
          </w:tcPr>
          <w:p w14:paraId="6377928C">
            <w:pPr>
              <w:spacing w:after="0" w:line="240" w:lineRule="auto"/>
              <w:jc w:val="both"/>
              <w:rPr>
                <w:rFonts w:ascii="Times New Roman" w:hAnsi="Times New Roman" w:eastAsia="宋体" w:cs="Times New Roman"/>
                <w:color w:val="000000"/>
                <w:sz w:val="21"/>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321B2153">
            <w:pPr>
              <w:spacing w:after="0" w:line="240" w:lineRule="auto"/>
              <w:jc w:val="center"/>
              <w:rPr>
                <w:rFonts w:ascii="Times New Roman" w:hAnsi="Times New Roman" w:eastAsia="宋体" w:cs="Times New Roman"/>
                <w:color w:val="000000"/>
                <w:sz w:val="19"/>
              </w:rPr>
            </w:pPr>
            <w:r>
              <w:rPr>
                <w:rFonts w:hint="eastAsia" w:ascii="Times New Roman" w:hAnsi="Times New Roman" w:eastAsia="宋体" w:cs="Times New Roman"/>
                <w:color w:val="000000"/>
                <w:sz w:val="19"/>
              </w:rPr>
              <w:t>D</w:t>
            </w:r>
            <w:r>
              <w:rPr>
                <w:rFonts w:ascii="Times New Roman" w:hAnsi="Times New Roman" w:eastAsia="宋体" w:cs="Times New Roman"/>
                <w:color w:val="000000"/>
                <w:sz w:val="19"/>
              </w:rPr>
              <w:t>ate</w:t>
            </w:r>
            <w:r>
              <w:rPr>
                <w:rFonts w:hint="eastAsia" w:ascii="Times New Roman" w:hAnsi="Times New Roman" w:eastAsia="宋体" w:cs="Times New Roman"/>
                <w:color w:val="000000"/>
                <w:sz w:val="19"/>
              </w:rPr>
              <w:t xml:space="preserve"> of</w:t>
            </w:r>
            <w:r>
              <w:rPr>
                <w:rFonts w:ascii="Times New Roman" w:hAnsi="Times New Roman" w:eastAsia="宋体" w:cs="Times New Roman"/>
                <w:color w:val="000000"/>
                <w:sz w:val="19"/>
              </w:rPr>
              <w:t xml:space="preserve"> </w:t>
            </w:r>
            <w:r>
              <w:rPr>
                <w:rFonts w:hint="eastAsia" w:ascii="Times New Roman" w:hAnsi="Times New Roman" w:eastAsia="宋体" w:cs="Times New Roman"/>
                <w:color w:val="000000"/>
                <w:sz w:val="19"/>
              </w:rPr>
              <w:t>e</w:t>
            </w:r>
            <w:r>
              <w:rPr>
                <w:rFonts w:ascii="Times New Roman" w:hAnsi="Times New Roman" w:eastAsia="宋体" w:cs="Times New Roman"/>
                <w:color w:val="000000"/>
                <w:sz w:val="19"/>
              </w:rPr>
              <w:t>xpir</w:t>
            </w:r>
            <w:r>
              <w:rPr>
                <w:rFonts w:hint="eastAsia" w:ascii="Times New Roman" w:hAnsi="Times New Roman" w:eastAsia="宋体" w:cs="Times New Roman"/>
                <w:color w:val="000000"/>
                <w:sz w:val="19"/>
              </w:rPr>
              <w:t>y</w:t>
            </w:r>
          </w:p>
          <w:p w14:paraId="18353C9B">
            <w:pPr>
              <w:spacing w:after="0" w:line="240" w:lineRule="auto"/>
              <w:jc w:val="center"/>
              <w:rPr>
                <w:rFonts w:ascii="Times New Roman" w:hAnsi="Times New Roman" w:eastAsia="宋体" w:cs="Times New Roman"/>
                <w:sz w:val="19"/>
              </w:rPr>
            </w:pPr>
            <w:r>
              <w:rPr>
                <w:rFonts w:hint="eastAsia" w:ascii="Times New Roman" w:hAnsi="Times New Roman" w:eastAsia="宋体" w:cs="Times New Roman"/>
                <w:color w:val="000000"/>
                <w:sz w:val="19"/>
              </w:rPr>
              <w:t>截止日期</w:t>
            </w:r>
          </w:p>
        </w:tc>
        <w:tc>
          <w:tcPr>
            <w:tcW w:w="3751" w:type="dxa"/>
            <w:gridSpan w:val="2"/>
            <w:tcBorders>
              <w:top w:val="single" w:color="000000" w:sz="4" w:space="0"/>
              <w:left w:val="single" w:color="000000" w:sz="4" w:space="0"/>
              <w:bottom w:val="single" w:color="000000" w:sz="4" w:space="0"/>
              <w:right w:val="single" w:color="000000" w:sz="4" w:space="0"/>
            </w:tcBorders>
            <w:vAlign w:val="center"/>
          </w:tcPr>
          <w:p w14:paraId="63E9DC7C">
            <w:pPr>
              <w:spacing w:after="0" w:line="240" w:lineRule="auto"/>
              <w:jc w:val="both"/>
              <w:rPr>
                <w:rFonts w:ascii="Times New Roman" w:hAnsi="Times New Roman" w:eastAsia="宋体" w:cs="Times New Roman"/>
                <w:color w:val="000000"/>
                <w:sz w:val="21"/>
              </w:rPr>
            </w:pPr>
          </w:p>
        </w:tc>
      </w:tr>
      <w:tr w14:paraId="231C48E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35EB1AD4">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Place of issue</w:t>
            </w:r>
          </w:p>
          <w:p w14:paraId="14830EAB">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护照签发地</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61684170">
            <w:pPr>
              <w:spacing w:after="0" w:line="240" w:lineRule="auto"/>
              <w:jc w:val="both"/>
              <w:rPr>
                <w:rFonts w:ascii="Times New Roman" w:hAnsi="Times New Roman" w:eastAsia="宋体" w:cs="Times New Roman"/>
                <w:color w:val="000000"/>
                <w:sz w:val="21"/>
              </w:rPr>
            </w:pPr>
          </w:p>
        </w:tc>
      </w:tr>
      <w:tr w14:paraId="39C27E2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9700" w:type="dxa"/>
            <w:gridSpan w:val="5"/>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14:paraId="6B911F89">
            <w:pPr>
              <w:spacing w:after="0" w:line="240" w:lineRule="auto"/>
              <w:ind w:firstLine="380" w:firstLineChars="200"/>
              <w:jc w:val="both"/>
              <w:rPr>
                <w:rFonts w:ascii="Times New Roman" w:hAnsi="Times New Roman" w:eastAsia="宋体" w:cs="Times New Roman"/>
                <w:color w:val="000000"/>
                <w:sz w:val="21"/>
              </w:rPr>
            </w:pPr>
            <w:r>
              <w:rPr>
                <w:rFonts w:hint="eastAsia" w:ascii="Times New Roman" w:hAnsi="Times New Roman" w:eastAsia="宋体" w:cs="Times New Roman"/>
                <w:color w:val="000000"/>
                <w:sz w:val="19"/>
              </w:rPr>
              <w:t>Information on the Present Job 当前工作信息</w:t>
            </w:r>
          </w:p>
        </w:tc>
      </w:tr>
      <w:tr w14:paraId="49C759E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48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76787F06">
            <w:pPr>
              <w:spacing w:after="0" w:line="240" w:lineRule="auto"/>
              <w:jc w:val="center"/>
              <w:rPr>
                <w:rFonts w:ascii="Times New Roman" w:hAnsi="Times New Roman" w:eastAsia="宋体" w:cs="Times New Roman"/>
                <w:color w:val="000000"/>
                <w:sz w:val="19"/>
              </w:rPr>
            </w:pPr>
            <w:r>
              <w:rPr>
                <w:rFonts w:hint="eastAsia" w:ascii="Times New Roman" w:hAnsi="Times New Roman" w:eastAsia="宋体" w:cs="Times New Roman"/>
                <w:color w:val="000000"/>
                <w:sz w:val="19"/>
              </w:rPr>
              <w:t>Name of University/Institution</w:t>
            </w:r>
          </w:p>
          <w:p w14:paraId="06F44388">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工作单位</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29A320EC">
            <w:pPr>
              <w:spacing w:after="0" w:line="240" w:lineRule="auto"/>
              <w:ind w:firstLine="420" w:firstLineChars="200"/>
              <w:jc w:val="both"/>
              <w:rPr>
                <w:rFonts w:ascii="Times New Roman" w:hAnsi="Times New Roman" w:eastAsia="宋体" w:cs="Times New Roman"/>
                <w:color w:val="000000"/>
                <w:sz w:val="21"/>
              </w:rPr>
            </w:pPr>
          </w:p>
        </w:tc>
      </w:tr>
      <w:tr w14:paraId="3A63D31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74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21AC8CA3">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Type of organization</w:t>
            </w:r>
          </w:p>
          <w:p w14:paraId="0EBDD15E">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单位类型</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2170408F">
            <w:pPr>
              <w:spacing w:after="0" w:line="240" w:lineRule="auto"/>
              <w:ind w:firstLine="765"/>
              <w:jc w:val="both"/>
              <w:rPr>
                <w:rFonts w:ascii="Times New Roman" w:hAnsi="Times New Roman" w:eastAsia="宋体" w:cs="Times New Roman"/>
                <w:color w:val="000000"/>
                <w:sz w:val="19"/>
              </w:rPr>
            </w:pPr>
            <w:r>
              <w:rPr>
                <w:rFonts w:ascii="Times New Roman" w:hAnsi="Times New Roman" w:eastAsia="宋体" w:cs="Times New Roman"/>
                <w:color w:val="000000"/>
                <w:sz w:val="19"/>
              </w:rPr>
              <w:t>□Government</w:t>
            </w: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政府机构</w:t>
            </w:r>
            <w:r>
              <w:rPr>
                <w:rFonts w:hint="eastAsia" w:ascii="Times New Roman" w:hAnsi="Times New Roman" w:eastAsia="宋体" w:cs="Times New Roman"/>
                <w:color w:val="000000"/>
                <w:sz w:val="19"/>
              </w:rPr>
              <w:t xml:space="preserve"> </w:t>
            </w:r>
            <w:r>
              <w:rPr>
                <w:rFonts w:ascii="Times New Roman" w:hAnsi="Times New Roman" w:eastAsia="宋体" w:cs="Times New Roman"/>
                <w:color w:val="000000"/>
                <w:sz w:val="19"/>
              </w:rPr>
              <w:t xml:space="preserve"> </w:t>
            </w:r>
            <w:r>
              <w:rPr>
                <w:rFonts w:hint="eastAsia" w:ascii="Times New Roman" w:hAnsi="Times New Roman" w:eastAsia="宋体" w:cs="Times New Roman"/>
                <w:color w:val="000000"/>
                <w:sz w:val="19"/>
              </w:rPr>
              <w:t xml:space="preserve"> </w:t>
            </w:r>
            <w:r>
              <w:rPr>
                <w:rFonts w:ascii="Times New Roman" w:hAnsi="Times New Roman" w:eastAsia="宋体" w:cs="Times New Roman"/>
                <w:color w:val="000000"/>
                <w:sz w:val="19"/>
              </w:rPr>
              <w:t xml:space="preserve"> □Research Institute</w:t>
            </w: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研究院所-</w:t>
            </w:r>
          </w:p>
          <w:p w14:paraId="34361699">
            <w:pPr>
              <w:spacing w:after="0" w:line="240" w:lineRule="auto"/>
              <w:ind w:firstLine="765"/>
              <w:jc w:val="both"/>
              <w:rPr>
                <w:rFonts w:ascii="Times New Roman" w:hAnsi="Times New Roman" w:eastAsia="宋体" w:cs="Times New Roman"/>
                <w:sz w:val="19"/>
              </w:rPr>
            </w:pPr>
            <w:r>
              <w:rPr>
                <w:rFonts w:ascii="Times New Roman" w:hAnsi="Times New Roman" w:eastAsia="宋体" w:cs="Times New Roman"/>
                <w:color w:val="000000"/>
                <w:sz w:val="19"/>
              </w:rPr>
              <w:t>□Enterprise</w:t>
            </w: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企业          □Non-Governmental Organizations</w:t>
            </w: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非政府组织</w:t>
            </w:r>
          </w:p>
          <w:p w14:paraId="6689FFC9">
            <w:pPr>
              <w:spacing w:after="0" w:line="240" w:lineRule="auto"/>
              <w:ind w:firstLine="765"/>
              <w:jc w:val="both"/>
              <w:rPr>
                <w:rFonts w:ascii="Times New Roman" w:hAnsi="Times New Roman" w:eastAsia="宋体" w:cs="Times New Roman"/>
                <w:sz w:val="19"/>
              </w:rPr>
            </w:pPr>
            <w:r>
              <w:rPr>
                <w:rFonts w:ascii="Times New Roman" w:hAnsi="Times New Roman" w:eastAsia="宋体" w:cs="Times New Roman"/>
                <w:color w:val="000000"/>
                <w:sz w:val="19"/>
              </w:rPr>
              <w:t>□College</w:t>
            </w: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高校            □-Other institutions</w:t>
            </w:r>
            <w:r>
              <w:rPr>
                <w:rFonts w:hint="eastAsia" w:ascii="Times New Roman" w:hAnsi="Times New Roman" w:eastAsia="宋体" w:cs="Times New Roman"/>
                <w:color w:val="000000"/>
                <w:sz w:val="19"/>
              </w:rPr>
              <w:t>-其</w:t>
            </w:r>
            <w:r>
              <w:rPr>
                <w:rFonts w:ascii="Times New Roman" w:hAnsi="Times New Roman" w:eastAsia="宋体" w:cs="Times New Roman"/>
                <w:color w:val="000000"/>
                <w:sz w:val="19"/>
              </w:rPr>
              <w:t>他机构</w:t>
            </w:r>
          </w:p>
        </w:tc>
      </w:tr>
      <w:tr w14:paraId="676686C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98"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5BE8541B">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Comp</w:t>
            </w:r>
            <w:r>
              <w:rPr>
                <w:rFonts w:hint="eastAsia" w:ascii="Times New Roman" w:hAnsi="Times New Roman" w:eastAsia="宋体" w:cs="Times New Roman"/>
                <w:color w:val="000000"/>
                <w:sz w:val="19"/>
              </w:rPr>
              <w:t>a</w:t>
            </w:r>
            <w:r>
              <w:rPr>
                <w:rFonts w:ascii="Times New Roman" w:hAnsi="Times New Roman" w:eastAsia="宋体" w:cs="Times New Roman"/>
                <w:color w:val="000000"/>
                <w:sz w:val="19"/>
              </w:rPr>
              <w:t>ny Address</w:t>
            </w:r>
          </w:p>
          <w:p w14:paraId="41250E13">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单位地址</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596B5805">
            <w:pPr>
              <w:spacing w:after="0" w:line="240" w:lineRule="auto"/>
              <w:jc w:val="both"/>
              <w:rPr>
                <w:rFonts w:ascii="Times New Roman" w:hAnsi="Times New Roman" w:eastAsia="宋体" w:cs="Times New Roman"/>
                <w:color w:val="000000"/>
                <w:sz w:val="21"/>
              </w:rPr>
            </w:pPr>
          </w:p>
        </w:tc>
      </w:tr>
      <w:tr w14:paraId="48C7FE1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78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28ED3272">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Training</w:t>
            </w:r>
          </w:p>
          <w:p w14:paraId="088F813B">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purpose/needs/business</w:t>
            </w:r>
          </w:p>
          <w:p w14:paraId="0F5A181E">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培训目的／需求／业务</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7056C7F5">
            <w:pPr>
              <w:spacing w:after="0" w:line="240" w:lineRule="auto"/>
              <w:jc w:val="both"/>
              <w:rPr>
                <w:rFonts w:ascii="Times New Roman" w:hAnsi="Times New Roman" w:eastAsia="宋体" w:cs="Times New Roman"/>
                <w:color w:val="000000"/>
                <w:sz w:val="21"/>
              </w:rPr>
            </w:pPr>
          </w:p>
        </w:tc>
      </w:tr>
      <w:tr w14:paraId="0D4180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60"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258030BC">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Special dietary needs</w:t>
            </w:r>
          </w:p>
          <w:p w14:paraId="1A3526D9">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特殊饮食需求</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63637626">
            <w:pPr>
              <w:spacing w:after="0" w:line="240" w:lineRule="auto"/>
              <w:jc w:val="both"/>
              <w:rPr>
                <w:rFonts w:ascii="Times New Roman" w:hAnsi="Times New Roman" w:eastAsia="宋体" w:cs="Times New Roman"/>
                <w:color w:val="000000"/>
                <w:sz w:val="21"/>
              </w:rPr>
            </w:pPr>
          </w:p>
        </w:tc>
      </w:tr>
      <w:tr w14:paraId="64F7A6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97"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4D4CB2B0">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Notification of other matters其他事项告知</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78E705AE">
            <w:pPr>
              <w:spacing w:after="0" w:line="240" w:lineRule="auto"/>
              <w:jc w:val="both"/>
              <w:rPr>
                <w:rFonts w:ascii="Times New Roman" w:hAnsi="Times New Roman" w:eastAsia="宋体" w:cs="Times New Roman"/>
                <w:color w:val="000000"/>
                <w:sz w:val="21"/>
              </w:rPr>
            </w:pPr>
          </w:p>
        </w:tc>
      </w:tr>
      <w:tr w14:paraId="60347A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91"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17F137A5">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Signature</w:t>
            </w:r>
          </w:p>
          <w:p w14:paraId="4C3BA6EC">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本人签字</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12EA1824">
            <w:pPr>
              <w:spacing w:after="0" w:line="240" w:lineRule="auto"/>
              <w:jc w:val="both"/>
              <w:rPr>
                <w:rFonts w:ascii="Times New Roman" w:hAnsi="Times New Roman" w:eastAsia="宋体" w:cs="Times New Roman"/>
                <w:color w:val="000000"/>
                <w:sz w:val="19"/>
              </w:rPr>
            </w:pPr>
          </w:p>
          <w:p w14:paraId="6D8DBA33">
            <w:pPr>
              <w:spacing w:after="0" w:line="240" w:lineRule="auto"/>
              <w:ind w:firstLine="3604"/>
              <w:jc w:val="both"/>
              <w:rPr>
                <w:rFonts w:ascii="Times New Roman" w:hAnsi="Times New Roman" w:eastAsia="宋体" w:cs="Times New Roman"/>
                <w:sz w:val="19"/>
              </w:rPr>
            </w:pPr>
            <w:r>
              <w:rPr>
                <w:rFonts w:ascii="Times New Roman" w:hAnsi="Times New Roman" w:eastAsia="宋体" w:cs="Times New Roman"/>
                <w:color w:val="000000"/>
                <w:sz w:val="19"/>
              </w:rPr>
              <w:t>Signature签字：</w:t>
            </w:r>
          </w:p>
        </w:tc>
      </w:tr>
      <w:tr w14:paraId="38F7360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16" w:hRule="atLeast"/>
          <w:jc w:val="center"/>
        </w:trPr>
        <w:tc>
          <w:tcPr>
            <w:tcW w:w="2280" w:type="dxa"/>
            <w:tcBorders>
              <w:top w:val="single" w:color="000000" w:sz="4" w:space="0"/>
              <w:left w:val="single" w:color="000000" w:sz="4" w:space="0"/>
              <w:bottom w:val="single" w:color="000000" w:sz="4" w:space="0"/>
              <w:right w:val="single" w:color="000000" w:sz="4" w:space="0"/>
            </w:tcBorders>
            <w:vAlign w:val="center"/>
          </w:tcPr>
          <w:p w14:paraId="59FCADE1">
            <w:pPr>
              <w:spacing w:after="0" w:line="240" w:lineRule="auto"/>
              <w:jc w:val="center"/>
              <w:rPr>
                <w:rFonts w:ascii="Times New Roman" w:hAnsi="Times New Roman" w:eastAsia="宋体" w:cs="Times New Roman"/>
                <w:color w:val="000000"/>
                <w:sz w:val="19"/>
              </w:rPr>
            </w:pPr>
            <w:r>
              <w:rPr>
                <w:rFonts w:ascii="Times New Roman" w:hAnsi="Times New Roman" w:eastAsia="宋体" w:cs="Times New Roman"/>
                <w:color w:val="000000"/>
                <w:sz w:val="19"/>
              </w:rPr>
              <w:t>Unit opinion</w:t>
            </w:r>
          </w:p>
          <w:p w14:paraId="41D82F8F">
            <w:pPr>
              <w:spacing w:after="0" w:line="240" w:lineRule="auto"/>
              <w:jc w:val="center"/>
              <w:rPr>
                <w:rFonts w:ascii="Times New Roman" w:hAnsi="Times New Roman" w:eastAsia="宋体" w:cs="Times New Roman"/>
                <w:sz w:val="19"/>
              </w:rPr>
            </w:pPr>
            <w:r>
              <w:rPr>
                <w:rFonts w:ascii="Times New Roman" w:hAnsi="Times New Roman" w:eastAsia="宋体" w:cs="Times New Roman"/>
                <w:color w:val="000000"/>
                <w:sz w:val="19"/>
              </w:rPr>
              <w:t>单位意见</w:t>
            </w:r>
          </w:p>
        </w:tc>
        <w:tc>
          <w:tcPr>
            <w:tcW w:w="7420" w:type="dxa"/>
            <w:gridSpan w:val="4"/>
            <w:tcBorders>
              <w:top w:val="single" w:color="000000" w:sz="4" w:space="0"/>
              <w:left w:val="single" w:color="000000" w:sz="4" w:space="0"/>
              <w:bottom w:val="single" w:color="000000" w:sz="4" w:space="0"/>
              <w:right w:val="single" w:color="000000" w:sz="4" w:space="0"/>
            </w:tcBorders>
            <w:vAlign w:val="center"/>
          </w:tcPr>
          <w:p w14:paraId="4F1C3031">
            <w:pPr>
              <w:spacing w:after="0" w:line="240" w:lineRule="auto"/>
              <w:jc w:val="both"/>
              <w:rPr>
                <w:rFonts w:ascii="Times New Roman" w:hAnsi="Times New Roman" w:eastAsia="宋体" w:cs="Times New Roman"/>
                <w:color w:val="000000"/>
                <w:sz w:val="19"/>
              </w:rPr>
            </w:pPr>
          </w:p>
          <w:p w14:paraId="315C8808">
            <w:pPr>
              <w:spacing w:after="0" w:line="240" w:lineRule="auto"/>
              <w:ind w:firstLine="3604"/>
              <w:jc w:val="both"/>
              <w:rPr>
                <w:rFonts w:ascii="Times New Roman" w:hAnsi="Times New Roman" w:eastAsia="宋体" w:cs="Times New Roman"/>
                <w:color w:val="000000"/>
                <w:sz w:val="19"/>
              </w:rPr>
            </w:pPr>
            <w:r>
              <w:rPr>
                <w:rFonts w:hint="eastAsia" w:ascii="Times New Roman" w:hAnsi="Times New Roman" w:eastAsia="宋体" w:cs="Times New Roman"/>
                <w:color w:val="000000"/>
                <w:sz w:val="19"/>
              </w:rPr>
              <w:t>(</w:t>
            </w:r>
            <w:r>
              <w:rPr>
                <w:rFonts w:ascii="Times New Roman" w:hAnsi="Times New Roman" w:eastAsia="宋体" w:cs="Times New Roman"/>
                <w:color w:val="000000"/>
                <w:sz w:val="19"/>
              </w:rPr>
              <w:t>Company seal</w:t>
            </w:r>
            <w:r>
              <w:rPr>
                <w:rFonts w:hint="eastAsia" w:ascii="Times New Roman" w:hAnsi="Times New Roman" w:eastAsia="宋体" w:cs="Times New Roman"/>
                <w:color w:val="000000"/>
                <w:sz w:val="19"/>
              </w:rPr>
              <w:t>)</w:t>
            </w:r>
          </w:p>
          <w:p w14:paraId="45C9A668">
            <w:pPr>
              <w:spacing w:after="0" w:line="240" w:lineRule="auto"/>
              <w:ind w:firstLine="4180" w:firstLineChars="2200"/>
              <w:jc w:val="both"/>
              <w:rPr>
                <w:rFonts w:ascii="Times New Roman" w:hAnsi="Times New Roman" w:eastAsia="宋体" w:cs="Times New Roman"/>
                <w:sz w:val="19"/>
              </w:rPr>
            </w:pPr>
            <w:r>
              <w:rPr>
                <w:rFonts w:hint="eastAsia" w:ascii="Times New Roman" w:hAnsi="Times New Roman" w:eastAsia="宋体" w:cs="Times New Roman"/>
                <w:color w:val="000000"/>
                <w:sz w:val="19"/>
              </w:rPr>
              <w:t>Date</w:t>
            </w:r>
            <w:r>
              <w:rPr>
                <w:rFonts w:hint="eastAsia" w:ascii="Times New Roman" w:hAnsi="Times New Roman" w:eastAsia="宋体" w:cs="Times New Roman"/>
                <w:sz w:val="19"/>
              </w:rPr>
              <w:t>:</w:t>
            </w:r>
          </w:p>
        </w:tc>
      </w:tr>
    </w:tbl>
    <w:p w14:paraId="61DF0EE1">
      <w:pPr>
        <w:wordWrap w:val="0"/>
        <w:spacing w:before="140" w:after="0" w:line="239" w:lineRule="auto"/>
        <w:ind w:firstLine="420"/>
        <w:jc w:val="both"/>
        <w:rPr>
          <w:rFonts w:ascii="Times New Roman" w:hAnsi="Times New Roman" w:eastAsia="宋体" w:cs="Times New Roman"/>
          <w:sz w:val="19"/>
        </w:rPr>
      </w:pPr>
      <w:r>
        <w:rPr>
          <w:rFonts w:ascii="Times New Roman" w:hAnsi="Times New Roman" w:eastAsia="宋体" w:cs="Times New Roman"/>
          <w:color w:val="000000"/>
          <w:sz w:val="19"/>
        </w:rPr>
        <w:t>Please fill out the form in English</w:t>
      </w:r>
      <w:r>
        <w:rPr>
          <w:rFonts w:hint="eastAsia" w:ascii="Times New Roman" w:hAnsi="Times New Roman" w:eastAsia="宋体" w:cs="Times New Roman"/>
          <w:color w:val="000000"/>
          <w:sz w:val="19"/>
        </w:rPr>
        <w:t>.</w:t>
      </w:r>
    </w:p>
    <w:sectPr>
      <w:pgSz w:w="11900" w:h="17080"/>
      <w:pgMar w:top="567" w:right="720" w:bottom="567" w:left="720"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924C5">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FFD17">
    <w:pPr>
      <w:pStyle w:val="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8100">
    <w:pPr>
      <w:pStyle w:val="3"/>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DBA88">
    <w:pPr>
      <w:spacing w:line="182"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46696">
    <w:pPr>
      <w:pStyle w:val="4"/>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2CDB9">
    <w:pPr>
      <w:pStyle w:val="4"/>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FC157F"/>
    <w:multiLevelType w:val="multilevel"/>
    <w:tmpl w:val="2BFC157F"/>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2D7C22A5"/>
    <w:multiLevelType w:val="multilevel"/>
    <w:tmpl w:val="2D7C22A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339D4787"/>
    <w:multiLevelType w:val="multilevel"/>
    <w:tmpl w:val="339D478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574B2F9E"/>
    <w:multiLevelType w:val="multilevel"/>
    <w:tmpl w:val="574B2F9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6C170026"/>
    <w:multiLevelType w:val="multilevel"/>
    <w:tmpl w:val="6C170026"/>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6EAE6088"/>
    <w:multiLevelType w:val="multilevel"/>
    <w:tmpl w:val="6EAE6088"/>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72FC7500"/>
    <w:multiLevelType w:val="multilevel"/>
    <w:tmpl w:val="72FC7500"/>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7B3B67C3"/>
    <w:multiLevelType w:val="multilevel"/>
    <w:tmpl w:val="7B3B67C3"/>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5"/>
  </w:num>
  <w:num w:numId="2">
    <w:abstractNumId w:val="7"/>
  </w:num>
  <w:num w:numId="3">
    <w:abstractNumId w:val="1"/>
  </w:num>
  <w:num w:numId="4">
    <w:abstractNumId w:val="6"/>
  </w:num>
  <w:num w:numId="5">
    <w:abstractNumId w:val="4"/>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hlNzc4MmExYTNlOGYzZDM0MmQ3MjkzMTdhNzMxMTgifQ=="/>
  </w:docVars>
  <w:rsids>
    <w:rsidRoot w:val="00BD0BC8"/>
    <w:rsid w:val="00001CC5"/>
    <w:rsid w:val="00020EED"/>
    <w:rsid w:val="000D6051"/>
    <w:rsid w:val="001E1D5A"/>
    <w:rsid w:val="0022228E"/>
    <w:rsid w:val="002E107B"/>
    <w:rsid w:val="0030602D"/>
    <w:rsid w:val="0035544B"/>
    <w:rsid w:val="00366A55"/>
    <w:rsid w:val="00371CF4"/>
    <w:rsid w:val="00373B54"/>
    <w:rsid w:val="003B2BC3"/>
    <w:rsid w:val="003D0EDA"/>
    <w:rsid w:val="003F0F4E"/>
    <w:rsid w:val="003F4FFC"/>
    <w:rsid w:val="00446DE6"/>
    <w:rsid w:val="00485186"/>
    <w:rsid w:val="004E1BA2"/>
    <w:rsid w:val="004E523E"/>
    <w:rsid w:val="004F7F39"/>
    <w:rsid w:val="005128F3"/>
    <w:rsid w:val="005304E3"/>
    <w:rsid w:val="00534022"/>
    <w:rsid w:val="00537809"/>
    <w:rsid w:val="00597B24"/>
    <w:rsid w:val="005D0ABF"/>
    <w:rsid w:val="005F0217"/>
    <w:rsid w:val="00652317"/>
    <w:rsid w:val="00664851"/>
    <w:rsid w:val="006B4F55"/>
    <w:rsid w:val="006C3E9C"/>
    <w:rsid w:val="006C6239"/>
    <w:rsid w:val="00750A81"/>
    <w:rsid w:val="007723E5"/>
    <w:rsid w:val="00790923"/>
    <w:rsid w:val="007B3908"/>
    <w:rsid w:val="007D25DB"/>
    <w:rsid w:val="00803FE0"/>
    <w:rsid w:val="0087675A"/>
    <w:rsid w:val="008E34F5"/>
    <w:rsid w:val="00910096"/>
    <w:rsid w:val="00943132"/>
    <w:rsid w:val="00950DB7"/>
    <w:rsid w:val="00995CF8"/>
    <w:rsid w:val="009B1BD6"/>
    <w:rsid w:val="009D14A0"/>
    <w:rsid w:val="009F0BE0"/>
    <w:rsid w:val="00A1548D"/>
    <w:rsid w:val="00A15ADB"/>
    <w:rsid w:val="00A45869"/>
    <w:rsid w:val="00A93A68"/>
    <w:rsid w:val="00A93CD6"/>
    <w:rsid w:val="00AC2245"/>
    <w:rsid w:val="00B52D3D"/>
    <w:rsid w:val="00BA6D97"/>
    <w:rsid w:val="00BD0BC8"/>
    <w:rsid w:val="00BE7D8E"/>
    <w:rsid w:val="00C775CB"/>
    <w:rsid w:val="00C91217"/>
    <w:rsid w:val="00C95866"/>
    <w:rsid w:val="00C97B5E"/>
    <w:rsid w:val="00CA06D7"/>
    <w:rsid w:val="00CC5806"/>
    <w:rsid w:val="00D17158"/>
    <w:rsid w:val="00D53D51"/>
    <w:rsid w:val="00D75008"/>
    <w:rsid w:val="00D841BD"/>
    <w:rsid w:val="00D93E37"/>
    <w:rsid w:val="00E36DEA"/>
    <w:rsid w:val="00E41225"/>
    <w:rsid w:val="00E64343"/>
    <w:rsid w:val="00EA5ACD"/>
    <w:rsid w:val="00EF0421"/>
    <w:rsid w:val="00F051D4"/>
    <w:rsid w:val="00F106A4"/>
    <w:rsid w:val="00F14046"/>
    <w:rsid w:val="00F14E97"/>
    <w:rsid w:val="00F21B70"/>
    <w:rsid w:val="00F4207D"/>
    <w:rsid w:val="00F42CC4"/>
    <w:rsid w:val="00F6207F"/>
    <w:rsid w:val="00F73CB7"/>
    <w:rsid w:val="00F81B30"/>
    <w:rsid w:val="00F94D42"/>
    <w:rsid w:val="00FC3FD6"/>
    <w:rsid w:val="00FD7DDB"/>
    <w:rsid w:val="0119446B"/>
    <w:rsid w:val="020E3E06"/>
    <w:rsid w:val="02421D02"/>
    <w:rsid w:val="03473806"/>
    <w:rsid w:val="0AB56984"/>
    <w:rsid w:val="0B834B26"/>
    <w:rsid w:val="0C737D12"/>
    <w:rsid w:val="0ECF491D"/>
    <w:rsid w:val="10244141"/>
    <w:rsid w:val="136E5131"/>
    <w:rsid w:val="16CD3E38"/>
    <w:rsid w:val="175B1444"/>
    <w:rsid w:val="179D03A1"/>
    <w:rsid w:val="17B60D70"/>
    <w:rsid w:val="18664544"/>
    <w:rsid w:val="1D363FE9"/>
    <w:rsid w:val="208337BA"/>
    <w:rsid w:val="227E248B"/>
    <w:rsid w:val="235558E1"/>
    <w:rsid w:val="251F61A7"/>
    <w:rsid w:val="26613E14"/>
    <w:rsid w:val="2B742F86"/>
    <w:rsid w:val="2CD10B1F"/>
    <w:rsid w:val="30CB71E3"/>
    <w:rsid w:val="35951B6D"/>
    <w:rsid w:val="35EA60F2"/>
    <w:rsid w:val="375F2433"/>
    <w:rsid w:val="37BD53AB"/>
    <w:rsid w:val="397A79F8"/>
    <w:rsid w:val="3DF8713D"/>
    <w:rsid w:val="3EEC2938"/>
    <w:rsid w:val="4050500F"/>
    <w:rsid w:val="416A65A4"/>
    <w:rsid w:val="462907DC"/>
    <w:rsid w:val="46DF533E"/>
    <w:rsid w:val="474358CD"/>
    <w:rsid w:val="47E250E6"/>
    <w:rsid w:val="4EF03155"/>
    <w:rsid w:val="56CD51B3"/>
    <w:rsid w:val="5A4A08C9"/>
    <w:rsid w:val="5BE80399"/>
    <w:rsid w:val="5D0C7A0D"/>
    <w:rsid w:val="5D575883"/>
    <w:rsid w:val="675D2CD0"/>
    <w:rsid w:val="690A7BA1"/>
    <w:rsid w:val="6E1D3ED3"/>
    <w:rsid w:val="75910962"/>
    <w:rsid w:val="75B275F6"/>
    <w:rsid w:val="782B3690"/>
    <w:rsid w:val="788C2381"/>
    <w:rsid w:val="7A695655"/>
    <w:rsid w:val="7B631C01"/>
    <w:rsid w:val="7FD23D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style>
  <w:style w:type="paragraph" w:styleId="3">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9"/>
    <w:unhideWhenUsed/>
    <w:qFormat/>
    <w:uiPriority w:val="99"/>
    <w:pP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styleId="8">
    <w:name w:val="annotation reference"/>
    <w:basedOn w:val="6"/>
    <w:semiHidden/>
    <w:unhideWhenUsed/>
    <w:qFormat/>
    <w:uiPriority w:val="99"/>
    <w:rPr>
      <w:sz w:val="21"/>
      <w:szCs w:val="21"/>
    </w:r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paragraph" w:customStyle="1" w:styleId="11">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12">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styleId="13">
    <w:name w:val="List Paragraph"/>
    <w:basedOn w:val="1"/>
    <w:qFormat/>
    <w:uiPriority w:val="34"/>
    <w:pPr>
      <w:widowControl/>
      <w:spacing w:before="120" w:after="240"/>
      <w:ind w:left="720"/>
      <w:contextualSpacing/>
      <w:jc w:val="both"/>
    </w:pPr>
    <w:rPr>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1449</Words>
  <Characters>8620</Characters>
  <Lines>863</Lines>
  <Paragraphs>728</Paragraphs>
  <TotalTime>11</TotalTime>
  <ScaleCrop>false</ScaleCrop>
  <LinksUpToDate>false</LinksUpToDate>
  <CharactersWithSpaces>9826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2025-09-25T03:16:00Z</dcterms:created>
  <dc:creator>INTSIG</dc:creator>
  <dc:description>Intsig Word Converter</dc:description>
  <cp:lastModifiedBy>。。。</cp:lastModifiedBy>
  <dcterms:modified xsi:type="dcterms:W3CDTF">2026-10-08T09:54:54Z</dcterms:modified>
  <dc:title>wordbuilder</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F69329F4C1914CE7A68B7CA3155885C5_13</vt:lpwstr>
  </property>
  <property fmtid="{D5CDD505-2E9C-101B-9397-08002B2CF9AE}" pid="4" name="KSOTemplateDocerSaveRecord">
    <vt:lpwstr>eyJoZGlkIjoiZmI4YjFhY2JiOWQzZjNkZTcxYmM4OTNlOTg3OGE4MmQiLCJ1c2VySWQiOiI5NTE3MjQyODUifQ==</vt:lpwstr>
  </property>
</Properties>
</file>